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32A2" w14:textId="4EF19029" w:rsidR="00773EC1" w:rsidRPr="00777198" w:rsidRDefault="00773EC1" w:rsidP="002C2CDA">
      <w:pPr>
        <w:spacing w:after="0" w:line="240" w:lineRule="auto"/>
        <w:rPr>
          <w:lang w:val="fr-FR"/>
        </w:rPr>
      </w:pPr>
      <w:bookmarkStart w:id="0" w:name="_GoBack"/>
      <w:bookmarkEnd w:id="0"/>
    </w:p>
    <w:p w14:paraId="5872431F" w14:textId="77777777" w:rsidR="00392106" w:rsidRPr="00777198" w:rsidRDefault="00392106" w:rsidP="00B37D3D">
      <w:pPr>
        <w:spacing w:after="0" w:line="240" w:lineRule="auto"/>
        <w:jc w:val="right"/>
        <w:rPr>
          <w:lang w:val="fr-FR"/>
        </w:rPr>
      </w:pPr>
    </w:p>
    <w:p w14:paraId="3285E709" w14:textId="77777777" w:rsidR="00392106" w:rsidRPr="00777198" w:rsidRDefault="00392106" w:rsidP="002C2CDA">
      <w:pPr>
        <w:spacing w:after="0" w:line="240" w:lineRule="auto"/>
        <w:rPr>
          <w:lang w:val="fr-FR"/>
        </w:rPr>
      </w:pPr>
    </w:p>
    <w:p w14:paraId="55FD17E3" w14:textId="77777777" w:rsidR="00E71493" w:rsidRPr="00777198" w:rsidRDefault="00E71493" w:rsidP="002C2CDA">
      <w:pPr>
        <w:spacing w:after="0" w:line="240" w:lineRule="auto"/>
        <w:rPr>
          <w:lang w:val="fr-FR"/>
        </w:rPr>
      </w:pPr>
    </w:p>
    <w:p w14:paraId="698A5493" w14:textId="77777777" w:rsidR="00E71493" w:rsidRPr="00777198" w:rsidRDefault="00E71493" w:rsidP="002C2CDA">
      <w:pPr>
        <w:spacing w:after="0" w:line="240" w:lineRule="auto"/>
        <w:rPr>
          <w:lang w:val="fr-FR"/>
        </w:rPr>
      </w:pPr>
    </w:p>
    <w:p w14:paraId="7ADB87EE" w14:textId="77777777" w:rsidR="00B37D3D" w:rsidRPr="00777198" w:rsidRDefault="00B37D3D" w:rsidP="002C2CDA">
      <w:pPr>
        <w:spacing w:after="0" w:line="240" w:lineRule="auto"/>
        <w:rPr>
          <w:lang w:val="fr-FR"/>
        </w:rPr>
      </w:pPr>
    </w:p>
    <w:p w14:paraId="52FAB151" w14:textId="77777777" w:rsidR="002C2CDA" w:rsidRPr="00777198" w:rsidRDefault="002C2CDA" w:rsidP="002C2CDA">
      <w:pPr>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rPr>
          <w:lang w:val="fr-FR"/>
        </w:rPr>
      </w:pPr>
    </w:p>
    <w:p w14:paraId="76715401" w14:textId="732A9841" w:rsidR="002C2CDA" w:rsidRPr="00777198" w:rsidRDefault="00777198" w:rsidP="002C2CDA">
      <w:pPr>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rPr>
          <w:smallCaps/>
          <w:sz w:val="28"/>
          <w:lang w:val="fr-FR"/>
        </w:rPr>
      </w:pPr>
      <w:r w:rsidRPr="00777198">
        <w:rPr>
          <w:b/>
          <w:smallCaps/>
          <w:sz w:val="52"/>
          <w:lang w:val="fr-FR"/>
        </w:rPr>
        <w:t xml:space="preserve">Exemple de contrat de concession pour la collecte de vêtements, de textiles et de chaussures </w:t>
      </w:r>
      <w:r w:rsidR="006B3B19" w:rsidRPr="00777198">
        <w:rPr>
          <w:b/>
          <w:smallCaps/>
          <w:sz w:val="52"/>
          <w:lang w:val="fr-FR"/>
        </w:rPr>
        <w:t xml:space="preserve"> </w:t>
      </w:r>
    </w:p>
    <w:p w14:paraId="74B0938F" w14:textId="77777777" w:rsidR="002C2CDA" w:rsidRPr="00777198" w:rsidRDefault="002C2CDA" w:rsidP="002C2CDA">
      <w:pPr>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rPr>
          <w:lang w:val="fr-FR"/>
        </w:rPr>
      </w:pPr>
    </w:p>
    <w:p w14:paraId="3519D60D" w14:textId="77777777" w:rsidR="002C2CDA" w:rsidRPr="00777198" w:rsidRDefault="002C2CDA" w:rsidP="002C2CDA">
      <w:pPr>
        <w:spacing w:after="0" w:line="240" w:lineRule="auto"/>
        <w:rPr>
          <w:lang w:val="fr-FR"/>
        </w:rPr>
      </w:pPr>
    </w:p>
    <w:p w14:paraId="3B35895D" w14:textId="77777777" w:rsidR="002C2CDA" w:rsidRPr="00777198" w:rsidRDefault="002C2CDA" w:rsidP="002C2CDA">
      <w:pPr>
        <w:spacing w:after="0" w:line="240" w:lineRule="auto"/>
        <w:rPr>
          <w:lang w:val="fr-FR"/>
        </w:rPr>
      </w:pPr>
    </w:p>
    <w:p w14:paraId="372ACDD1" w14:textId="77777777" w:rsidR="002C2CDA" w:rsidRPr="00777198" w:rsidRDefault="002C2CDA" w:rsidP="002C2CDA">
      <w:pPr>
        <w:spacing w:after="0" w:line="240" w:lineRule="auto"/>
        <w:rPr>
          <w:lang w:val="fr-FR"/>
        </w:rPr>
      </w:pPr>
    </w:p>
    <w:p w14:paraId="00268DD7" w14:textId="7642C12B" w:rsidR="00C62128" w:rsidRPr="00777198" w:rsidRDefault="00777198" w:rsidP="00902FA1">
      <w:pPr>
        <w:tabs>
          <w:tab w:val="left" w:pos="3969"/>
        </w:tabs>
        <w:spacing w:after="0" w:line="240" w:lineRule="auto"/>
        <w:rPr>
          <w:highlight w:val="yellow"/>
          <w:lang w:val="fr-FR"/>
        </w:rPr>
      </w:pPr>
      <w:r w:rsidRPr="00777198">
        <w:rPr>
          <w:lang w:val="fr-FR"/>
        </w:rPr>
        <w:t>Entre la</w:t>
      </w:r>
      <w:r w:rsidR="002C2CDA" w:rsidRPr="00777198">
        <w:rPr>
          <w:lang w:val="fr-FR"/>
        </w:rPr>
        <w:tab/>
      </w:r>
      <w:r w:rsidRPr="00777198">
        <w:rPr>
          <w:highlight w:val="yellow"/>
          <w:lang w:val="fr-FR"/>
        </w:rPr>
        <w:t>commune/ville/association</w:t>
      </w:r>
    </w:p>
    <w:p w14:paraId="3C92271F" w14:textId="5DE90019" w:rsidR="00C62128" w:rsidRPr="00777198" w:rsidRDefault="00C62128" w:rsidP="007632C2">
      <w:pPr>
        <w:tabs>
          <w:tab w:val="left" w:pos="3969"/>
        </w:tabs>
        <w:spacing w:after="0" w:line="240" w:lineRule="auto"/>
        <w:rPr>
          <w:highlight w:val="yellow"/>
          <w:lang w:val="fr-FR"/>
        </w:rPr>
      </w:pPr>
      <w:r w:rsidRPr="00777198">
        <w:rPr>
          <w:highlight w:val="yellow"/>
          <w:lang w:val="fr-FR"/>
        </w:rPr>
        <w:tab/>
      </w:r>
    </w:p>
    <w:p w14:paraId="4DF39FD6" w14:textId="77777777" w:rsidR="00C62128" w:rsidRPr="00777198" w:rsidRDefault="00C62128" w:rsidP="00C62128">
      <w:pPr>
        <w:tabs>
          <w:tab w:val="left" w:pos="3969"/>
        </w:tabs>
        <w:spacing w:after="0" w:line="240" w:lineRule="auto"/>
        <w:rPr>
          <w:highlight w:val="yellow"/>
          <w:lang w:val="fr-FR"/>
        </w:rPr>
      </w:pPr>
    </w:p>
    <w:p w14:paraId="606AF254" w14:textId="70858FFB" w:rsidR="00C62128" w:rsidRPr="00777198" w:rsidRDefault="00C62128" w:rsidP="007632C2">
      <w:pPr>
        <w:tabs>
          <w:tab w:val="left" w:pos="3969"/>
        </w:tabs>
        <w:spacing w:after="0" w:line="240" w:lineRule="auto"/>
        <w:rPr>
          <w:lang w:val="fr-FR"/>
        </w:rPr>
      </w:pPr>
      <w:r w:rsidRPr="00777198">
        <w:rPr>
          <w:highlight w:val="yellow"/>
          <w:lang w:val="fr-FR"/>
        </w:rPr>
        <w:tab/>
      </w:r>
    </w:p>
    <w:p w14:paraId="01DF6260" w14:textId="77777777" w:rsidR="002C2CDA" w:rsidRPr="00777198" w:rsidRDefault="002C2CDA" w:rsidP="00C62128">
      <w:pPr>
        <w:tabs>
          <w:tab w:val="left" w:pos="3969"/>
        </w:tabs>
        <w:spacing w:after="0" w:line="240" w:lineRule="auto"/>
        <w:rPr>
          <w:lang w:val="fr-FR"/>
        </w:rPr>
      </w:pPr>
    </w:p>
    <w:p w14:paraId="71CDB8E4" w14:textId="77777777" w:rsidR="002C2CDA" w:rsidRPr="00777198" w:rsidRDefault="002C2CDA" w:rsidP="002C2CDA">
      <w:pPr>
        <w:tabs>
          <w:tab w:val="left" w:pos="3969"/>
        </w:tabs>
        <w:spacing w:after="0" w:line="240" w:lineRule="auto"/>
        <w:rPr>
          <w:lang w:val="fr-FR"/>
        </w:rPr>
      </w:pPr>
    </w:p>
    <w:p w14:paraId="7C3AEF9F" w14:textId="673331D9" w:rsidR="002C2CDA" w:rsidRPr="00777198" w:rsidRDefault="00777198" w:rsidP="002C2CDA">
      <w:pPr>
        <w:tabs>
          <w:tab w:val="left" w:pos="3969"/>
        </w:tabs>
        <w:spacing w:after="0" w:line="240" w:lineRule="auto"/>
        <w:rPr>
          <w:lang w:val="fr-FR"/>
        </w:rPr>
      </w:pPr>
      <w:r w:rsidRPr="00777198">
        <w:rPr>
          <w:lang w:val="fr-FR"/>
        </w:rPr>
        <w:t xml:space="preserve">ci-après </w:t>
      </w:r>
      <w:r w:rsidR="00B37D3D" w:rsidRPr="00777198">
        <w:rPr>
          <w:lang w:val="fr-FR"/>
        </w:rPr>
        <w:tab/>
      </w:r>
      <w:r w:rsidRPr="00777198">
        <w:rPr>
          <w:lang w:val="fr-FR"/>
        </w:rPr>
        <w:t>l’autorité concédante</w:t>
      </w:r>
    </w:p>
    <w:p w14:paraId="7C07B426" w14:textId="77777777" w:rsidR="00B37D3D" w:rsidRPr="00777198" w:rsidRDefault="00B37D3D" w:rsidP="002C2CDA">
      <w:pPr>
        <w:tabs>
          <w:tab w:val="left" w:pos="3969"/>
        </w:tabs>
        <w:spacing w:after="0" w:line="240" w:lineRule="auto"/>
        <w:rPr>
          <w:lang w:val="fr-FR"/>
        </w:rPr>
      </w:pPr>
    </w:p>
    <w:p w14:paraId="4E970CB7" w14:textId="342FB352" w:rsidR="00B37D3D" w:rsidRPr="00777198" w:rsidRDefault="00B37D3D" w:rsidP="002C2CDA">
      <w:pPr>
        <w:tabs>
          <w:tab w:val="left" w:pos="3969"/>
        </w:tabs>
        <w:spacing w:after="0" w:line="240" w:lineRule="auto"/>
        <w:rPr>
          <w:lang w:val="fr-FR"/>
        </w:rPr>
      </w:pPr>
    </w:p>
    <w:p w14:paraId="24FF113B" w14:textId="77777777" w:rsidR="00FF33B3" w:rsidRPr="00777198" w:rsidRDefault="00FF33B3" w:rsidP="002C2CDA">
      <w:pPr>
        <w:tabs>
          <w:tab w:val="left" w:pos="3969"/>
        </w:tabs>
        <w:spacing w:after="0" w:line="240" w:lineRule="auto"/>
        <w:rPr>
          <w:lang w:val="fr-FR"/>
        </w:rPr>
      </w:pPr>
    </w:p>
    <w:p w14:paraId="00047EE6" w14:textId="1D357AA2" w:rsidR="005606D3" w:rsidRPr="00777198" w:rsidRDefault="00777198" w:rsidP="00C1567E">
      <w:pPr>
        <w:tabs>
          <w:tab w:val="left" w:pos="3969"/>
        </w:tabs>
        <w:spacing w:after="0" w:line="240" w:lineRule="auto"/>
        <w:rPr>
          <w:lang w:val="fr-FR"/>
        </w:rPr>
      </w:pPr>
      <w:r w:rsidRPr="00777198">
        <w:rPr>
          <w:lang w:val="fr-FR"/>
        </w:rPr>
        <w:t>et</w:t>
      </w:r>
      <w:r w:rsidR="00FF33B3" w:rsidRPr="00777198">
        <w:rPr>
          <w:lang w:val="fr-FR"/>
        </w:rPr>
        <w:tab/>
      </w:r>
      <w:r w:rsidR="00E545EC" w:rsidRPr="00777198">
        <w:rPr>
          <w:highlight w:val="yellow"/>
          <w:lang w:val="fr-FR"/>
        </w:rPr>
        <w:t>XY</w:t>
      </w:r>
    </w:p>
    <w:p w14:paraId="4784DF33" w14:textId="77777777" w:rsidR="005606D3" w:rsidRPr="00777198" w:rsidRDefault="005606D3" w:rsidP="005606D3">
      <w:pPr>
        <w:tabs>
          <w:tab w:val="left" w:pos="3969"/>
        </w:tabs>
        <w:spacing w:after="0" w:line="240" w:lineRule="auto"/>
        <w:rPr>
          <w:lang w:val="fr-FR"/>
        </w:rPr>
      </w:pPr>
      <w:r w:rsidRPr="00777198">
        <w:rPr>
          <w:lang w:val="fr-FR"/>
        </w:rPr>
        <w:tab/>
      </w:r>
    </w:p>
    <w:p w14:paraId="3869696B" w14:textId="4B8586C8" w:rsidR="00B50B81" w:rsidRPr="00777198" w:rsidRDefault="005606D3" w:rsidP="00C1567E">
      <w:pPr>
        <w:tabs>
          <w:tab w:val="left" w:pos="3969"/>
        </w:tabs>
        <w:spacing w:after="0" w:line="240" w:lineRule="auto"/>
        <w:rPr>
          <w:lang w:val="fr-FR"/>
        </w:rPr>
      </w:pPr>
      <w:r w:rsidRPr="00777198">
        <w:rPr>
          <w:lang w:val="fr-FR"/>
        </w:rPr>
        <w:tab/>
      </w:r>
    </w:p>
    <w:p w14:paraId="5C907122" w14:textId="2C511452" w:rsidR="00C1567E" w:rsidRPr="00777198" w:rsidRDefault="00C1567E" w:rsidP="00C1567E">
      <w:pPr>
        <w:tabs>
          <w:tab w:val="left" w:pos="3969"/>
        </w:tabs>
        <w:spacing w:after="0" w:line="240" w:lineRule="auto"/>
        <w:rPr>
          <w:lang w:val="fr-FR"/>
        </w:rPr>
      </w:pPr>
    </w:p>
    <w:p w14:paraId="3D856801" w14:textId="41F3BC84" w:rsidR="00C1567E" w:rsidRPr="00777198" w:rsidRDefault="00C1567E" w:rsidP="00C1567E">
      <w:pPr>
        <w:tabs>
          <w:tab w:val="left" w:pos="3969"/>
        </w:tabs>
        <w:spacing w:after="0" w:line="240" w:lineRule="auto"/>
        <w:rPr>
          <w:lang w:val="fr-FR"/>
        </w:rPr>
      </w:pPr>
    </w:p>
    <w:p w14:paraId="3E93D8BD" w14:textId="77777777" w:rsidR="00C1567E" w:rsidRPr="00777198" w:rsidRDefault="00C1567E" w:rsidP="00C1567E">
      <w:pPr>
        <w:tabs>
          <w:tab w:val="left" w:pos="3969"/>
        </w:tabs>
        <w:spacing w:after="0" w:line="240" w:lineRule="auto"/>
        <w:rPr>
          <w:lang w:val="fr-FR"/>
        </w:rPr>
      </w:pPr>
    </w:p>
    <w:p w14:paraId="0AA1F8ED" w14:textId="77777777" w:rsidR="005606D3" w:rsidRPr="00777198" w:rsidRDefault="005606D3" w:rsidP="002C2CDA">
      <w:pPr>
        <w:tabs>
          <w:tab w:val="left" w:pos="3969"/>
        </w:tabs>
        <w:spacing w:after="0" w:line="240" w:lineRule="auto"/>
        <w:rPr>
          <w:lang w:val="fr-FR"/>
        </w:rPr>
      </w:pPr>
    </w:p>
    <w:p w14:paraId="3EFDF248" w14:textId="5117B645" w:rsidR="00B37D3D" w:rsidRPr="00777198" w:rsidRDefault="00777198" w:rsidP="002C2CDA">
      <w:pPr>
        <w:tabs>
          <w:tab w:val="left" w:pos="3969"/>
        </w:tabs>
        <w:spacing w:after="0" w:line="240" w:lineRule="auto"/>
        <w:rPr>
          <w:lang w:val="fr-FR"/>
        </w:rPr>
      </w:pPr>
      <w:r w:rsidRPr="00777198">
        <w:rPr>
          <w:lang w:val="fr-FR"/>
        </w:rPr>
        <w:t>ci-après</w:t>
      </w:r>
      <w:r w:rsidR="00B37D3D" w:rsidRPr="00777198">
        <w:rPr>
          <w:lang w:val="fr-FR"/>
        </w:rPr>
        <w:tab/>
      </w:r>
      <w:r w:rsidRPr="00777198">
        <w:rPr>
          <w:lang w:val="fr-FR"/>
        </w:rPr>
        <w:t>le concessionnaire</w:t>
      </w:r>
    </w:p>
    <w:p w14:paraId="2F4487C7" w14:textId="77777777" w:rsidR="00B37D3D" w:rsidRPr="00777198" w:rsidRDefault="00B37D3D" w:rsidP="002C2CDA">
      <w:pPr>
        <w:tabs>
          <w:tab w:val="left" w:pos="3969"/>
        </w:tabs>
        <w:spacing w:after="0" w:line="240" w:lineRule="auto"/>
        <w:rPr>
          <w:lang w:val="fr-FR"/>
        </w:rPr>
      </w:pPr>
    </w:p>
    <w:p w14:paraId="7319AC0A" w14:textId="77777777" w:rsidR="00B37D3D" w:rsidRPr="00777198" w:rsidRDefault="00B37D3D" w:rsidP="002C2CDA">
      <w:pPr>
        <w:tabs>
          <w:tab w:val="left" w:pos="3969"/>
        </w:tabs>
        <w:spacing w:after="0" w:line="240" w:lineRule="auto"/>
        <w:rPr>
          <w:lang w:val="fr-FR"/>
        </w:rPr>
      </w:pPr>
    </w:p>
    <w:p w14:paraId="3AE9F82A" w14:textId="77777777" w:rsidR="00B37D3D" w:rsidRPr="00777198" w:rsidRDefault="00B37D3D" w:rsidP="002C2CDA">
      <w:pPr>
        <w:tabs>
          <w:tab w:val="left" w:pos="3969"/>
        </w:tabs>
        <w:spacing w:after="0" w:line="240" w:lineRule="auto"/>
        <w:rPr>
          <w:lang w:val="fr-FR"/>
        </w:rPr>
      </w:pPr>
    </w:p>
    <w:p w14:paraId="3CE238E7" w14:textId="77777777" w:rsidR="00A521EB" w:rsidRPr="00777198" w:rsidRDefault="00A521EB">
      <w:pPr>
        <w:rPr>
          <w:lang w:val="fr-FR"/>
        </w:rPr>
      </w:pPr>
      <w:r w:rsidRPr="00777198">
        <w:rPr>
          <w:lang w:val="fr-FR"/>
        </w:rPr>
        <w:br w:type="page"/>
      </w:r>
    </w:p>
    <w:p w14:paraId="4DADC0FF" w14:textId="59CC368E" w:rsidR="002C2CDA" w:rsidRPr="00777198" w:rsidRDefault="00777198" w:rsidP="00197BB5">
      <w:pPr>
        <w:pStyle w:val="Listenabsatz"/>
        <w:numPr>
          <w:ilvl w:val="0"/>
          <w:numId w:val="1"/>
        </w:numPr>
        <w:pBdr>
          <w:bottom w:val="single" w:sz="12" w:space="1" w:color="auto"/>
        </w:pBdr>
        <w:spacing w:after="120" w:line="240" w:lineRule="auto"/>
        <w:ind w:left="709" w:hanging="709"/>
        <w:contextualSpacing w:val="0"/>
        <w:rPr>
          <w:b/>
          <w:sz w:val="26"/>
          <w:szCs w:val="26"/>
          <w:lang w:val="fr-FR"/>
        </w:rPr>
      </w:pPr>
      <w:r w:rsidRPr="00777198">
        <w:rPr>
          <w:b/>
          <w:sz w:val="26"/>
          <w:szCs w:val="26"/>
          <w:lang w:val="fr-FR"/>
        </w:rPr>
        <w:lastRenderedPageBreak/>
        <w:t>Généralités</w:t>
      </w:r>
    </w:p>
    <w:p w14:paraId="1DD1D0A1" w14:textId="2BDDF376" w:rsidR="00B323DD" w:rsidRPr="00777198" w:rsidRDefault="00777198" w:rsidP="00797EAC">
      <w:pPr>
        <w:pStyle w:val="Listenabsatz"/>
        <w:numPr>
          <w:ilvl w:val="1"/>
          <w:numId w:val="4"/>
        </w:numPr>
        <w:spacing w:after="0" w:line="240" w:lineRule="auto"/>
        <w:ind w:left="709" w:hanging="715"/>
        <w:rPr>
          <w:b/>
          <w:lang w:val="fr-FR"/>
        </w:rPr>
      </w:pPr>
      <w:r w:rsidRPr="00777198">
        <w:rPr>
          <w:b/>
          <w:lang w:val="fr-FR"/>
        </w:rPr>
        <w:t>Objet du contrat</w:t>
      </w:r>
    </w:p>
    <w:p w14:paraId="5CEA50D6" w14:textId="2E1043C9" w:rsidR="006D507D" w:rsidRPr="006D507D" w:rsidRDefault="006D507D" w:rsidP="006D507D">
      <w:pPr>
        <w:spacing w:after="0" w:line="240" w:lineRule="auto"/>
        <w:ind w:left="708"/>
        <w:rPr>
          <w:lang w:val="fr-FR"/>
        </w:rPr>
      </w:pPr>
      <w:r w:rsidRPr="006D507D">
        <w:rPr>
          <w:lang w:val="fr-FR"/>
        </w:rPr>
        <w:t xml:space="preserve">Le présent contrat de concession régit le contenu, l'étendue, les droits, les obligations, la durée, la rémunération et les redevances relatives à la collecte, à l'élimination et au recyclage des vêtements, textiles et chaussures provenant des ménages de la zone </w:t>
      </w:r>
      <w:r w:rsidR="00EA48AD">
        <w:rPr>
          <w:lang w:val="fr-FR"/>
        </w:rPr>
        <w:t>desservie par le concessionnaire</w:t>
      </w:r>
      <w:r w:rsidRPr="006D507D">
        <w:rPr>
          <w:lang w:val="fr-FR"/>
        </w:rPr>
        <w:t xml:space="preserve">. Cela comprend </w:t>
      </w:r>
      <w:r w:rsidR="00EA48AD">
        <w:rPr>
          <w:lang w:val="fr-FR"/>
        </w:rPr>
        <w:t>aussi bien</w:t>
      </w:r>
      <w:r w:rsidRPr="006D507D">
        <w:rPr>
          <w:lang w:val="fr-FR"/>
        </w:rPr>
        <w:t xml:space="preserve"> les quantités collectées livrées par le </w:t>
      </w:r>
      <w:r w:rsidR="00EA48AD">
        <w:rPr>
          <w:lang w:val="fr-FR"/>
        </w:rPr>
        <w:t xml:space="preserve">concessionnaire </w:t>
      </w:r>
      <w:r w:rsidRPr="006D507D">
        <w:rPr>
          <w:lang w:val="fr-FR"/>
        </w:rPr>
        <w:t xml:space="preserve">directement dans ses propres points de collecte </w:t>
      </w:r>
      <w:r w:rsidR="00EA48AD">
        <w:rPr>
          <w:lang w:val="fr-FR"/>
        </w:rPr>
        <w:t>que</w:t>
      </w:r>
      <w:r w:rsidRPr="006D507D">
        <w:rPr>
          <w:lang w:val="fr-FR"/>
        </w:rPr>
        <w:t xml:space="preserve"> par des sous-traitants (par exemple </w:t>
      </w:r>
      <w:r w:rsidR="00EA48AD">
        <w:rPr>
          <w:lang w:val="fr-FR"/>
        </w:rPr>
        <w:t>br</w:t>
      </w:r>
      <w:r w:rsidR="00012D63">
        <w:rPr>
          <w:lang w:val="fr-FR"/>
        </w:rPr>
        <w:t>oc</w:t>
      </w:r>
      <w:r w:rsidR="00EA48AD">
        <w:rPr>
          <w:lang w:val="fr-FR"/>
        </w:rPr>
        <w:t>antes</w:t>
      </w:r>
      <w:r w:rsidRPr="006D507D">
        <w:rPr>
          <w:lang w:val="fr-FR"/>
        </w:rPr>
        <w:t xml:space="preserve">, détaillants).  </w:t>
      </w:r>
    </w:p>
    <w:p w14:paraId="242C1A14" w14:textId="77777777" w:rsidR="006D507D" w:rsidRPr="006D507D" w:rsidRDefault="006D507D" w:rsidP="006D507D">
      <w:pPr>
        <w:spacing w:after="0" w:line="240" w:lineRule="auto"/>
        <w:ind w:left="708"/>
        <w:rPr>
          <w:lang w:val="fr-FR"/>
        </w:rPr>
      </w:pPr>
    </w:p>
    <w:p w14:paraId="2D024730" w14:textId="0EF3E868" w:rsidR="00EE1931" w:rsidRDefault="006D507D" w:rsidP="00EE1931">
      <w:pPr>
        <w:spacing w:after="0" w:line="240" w:lineRule="auto"/>
        <w:ind w:left="708"/>
        <w:rPr>
          <w:lang w:val="fr-FR"/>
        </w:rPr>
      </w:pPr>
      <w:r w:rsidRPr="006D507D">
        <w:rPr>
          <w:lang w:val="fr-FR"/>
        </w:rPr>
        <w:t>L'élimination des déchets comprend leur récupération ou leur dépôt ainsi que les étapes préliminaires de collecte, de transport, de stockage temporaire et de traitement. Le présent contrat de concession porte uniquement sur les déchets visés au présent article qui sont collectés en vue de leur recyclage.</w:t>
      </w:r>
    </w:p>
    <w:p w14:paraId="3E278B1D" w14:textId="77777777" w:rsidR="006D507D" w:rsidRPr="00777198" w:rsidRDefault="006D507D" w:rsidP="00EE1931">
      <w:pPr>
        <w:spacing w:after="0" w:line="240" w:lineRule="auto"/>
        <w:ind w:left="708"/>
        <w:rPr>
          <w:lang w:val="fr-FR"/>
        </w:rPr>
      </w:pPr>
    </w:p>
    <w:p w14:paraId="4B71D381" w14:textId="526E890F" w:rsidR="00B7030A" w:rsidRPr="00777198" w:rsidRDefault="00777198" w:rsidP="00A35965">
      <w:pPr>
        <w:pStyle w:val="Listenabsatz"/>
        <w:numPr>
          <w:ilvl w:val="1"/>
          <w:numId w:val="4"/>
        </w:numPr>
        <w:spacing w:after="0" w:line="240" w:lineRule="auto"/>
        <w:ind w:left="709" w:hanging="715"/>
        <w:rPr>
          <w:b/>
          <w:lang w:val="fr-FR"/>
        </w:rPr>
      </w:pPr>
      <w:r>
        <w:rPr>
          <w:b/>
          <w:lang w:val="fr-FR"/>
        </w:rPr>
        <w:t>Bases légales et éléments du contrat</w:t>
      </w:r>
    </w:p>
    <w:p w14:paraId="68CBD83F" w14:textId="37FC3145" w:rsidR="00EE1931" w:rsidRPr="00777198" w:rsidRDefault="00777198" w:rsidP="007D3966">
      <w:pPr>
        <w:spacing w:after="0" w:line="240" w:lineRule="auto"/>
        <w:ind w:left="709"/>
        <w:rPr>
          <w:rFonts w:cstheme="minorHAnsi"/>
          <w:lang w:val="fr-FR"/>
        </w:rPr>
      </w:pPr>
      <w:r>
        <w:rPr>
          <w:rFonts w:cstheme="minorHAnsi"/>
          <w:lang w:val="fr-FR"/>
        </w:rPr>
        <w:t>Le présent contrat repose sur</w:t>
      </w:r>
      <w:r w:rsidR="00EE1931" w:rsidRPr="00777198">
        <w:rPr>
          <w:rFonts w:cstheme="minorHAnsi"/>
          <w:lang w:val="fr-FR"/>
        </w:rPr>
        <w:t>:</w:t>
      </w:r>
    </w:p>
    <w:p w14:paraId="1AD174F8" w14:textId="54F409CB" w:rsidR="009049B6" w:rsidRPr="00777198" w:rsidRDefault="009049B6" w:rsidP="009049B6">
      <w:pPr>
        <w:pStyle w:val="Listenabsatz"/>
        <w:numPr>
          <w:ilvl w:val="0"/>
          <w:numId w:val="13"/>
        </w:numPr>
        <w:spacing w:after="0" w:line="240" w:lineRule="auto"/>
        <w:rPr>
          <w:rFonts w:cstheme="minorHAnsi"/>
          <w:lang w:val="fr-FR"/>
        </w:rPr>
      </w:pPr>
      <w:r w:rsidRPr="00777198">
        <w:rPr>
          <w:rFonts w:cstheme="minorHAnsi"/>
          <w:lang w:val="fr-FR"/>
        </w:rPr>
        <w:t>A</w:t>
      </w:r>
      <w:r w:rsidR="000D3724">
        <w:rPr>
          <w:rFonts w:cstheme="minorHAnsi"/>
          <w:lang w:val="fr-FR"/>
        </w:rPr>
        <w:t>rticle</w:t>
      </w:r>
      <w:r w:rsidRPr="00777198">
        <w:rPr>
          <w:rFonts w:cstheme="minorHAnsi"/>
          <w:lang w:val="fr-FR"/>
        </w:rPr>
        <w:t xml:space="preserve"> 31b </w:t>
      </w:r>
      <w:r w:rsidR="000D3724">
        <w:rPr>
          <w:rFonts w:cstheme="minorHAnsi"/>
          <w:lang w:val="fr-FR"/>
        </w:rPr>
        <w:t xml:space="preserve">al. 1 de la loi sur la protection de l’environnement du 7 novembre 1983 </w:t>
      </w:r>
      <w:r w:rsidRPr="00777198">
        <w:rPr>
          <w:rFonts w:cstheme="minorHAnsi"/>
          <w:lang w:val="fr-FR"/>
        </w:rPr>
        <w:t>(</w:t>
      </w:r>
      <w:r w:rsidR="000D3724">
        <w:rPr>
          <w:rFonts w:cstheme="minorHAnsi"/>
          <w:lang w:val="fr-FR"/>
        </w:rPr>
        <w:t>LPE</w:t>
      </w:r>
      <w:r w:rsidRPr="00777198">
        <w:rPr>
          <w:rFonts w:cstheme="minorHAnsi"/>
          <w:lang w:val="fr-FR"/>
        </w:rPr>
        <w:t xml:space="preserve">; </w:t>
      </w:r>
      <w:r w:rsidR="000D3724">
        <w:rPr>
          <w:rFonts w:cstheme="minorHAnsi"/>
          <w:lang w:val="fr-FR"/>
        </w:rPr>
        <w:t>RS</w:t>
      </w:r>
      <w:r w:rsidRPr="00777198">
        <w:rPr>
          <w:rFonts w:cstheme="minorHAnsi"/>
          <w:lang w:val="fr-FR"/>
        </w:rPr>
        <w:t xml:space="preserve"> 814.01) </w:t>
      </w:r>
    </w:p>
    <w:p w14:paraId="6F33E7AA" w14:textId="4CCAE119" w:rsidR="00EE1931" w:rsidRPr="00777198" w:rsidRDefault="009049B6" w:rsidP="00521DED">
      <w:pPr>
        <w:pStyle w:val="Listenabsatz"/>
        <w:numPr>
          <w:ilvl w:val="0"/>
          <w:numId w:val="13"/>
        </w:numPr>
        <w:spacing w:after="0" w:line="240" w:lineRule="auto"/>
        <w:rPr>
          <w:rFonts w:cstheme="minorHAnsi"/>
          <w:lang w:val="fr-FR"/>
        </w:rPr>
      </w:pPr>
      <w:r w:rsidRPr="00777198">
        <w:rPr>
          <w:rFonts w:cstheme="minorHAnsi"/>
          <w:lang w:val="fr-FR"/>
        </w:rPr>
        <w:t>Arti</w:t>
      </w:r>
      <w:r w:rsidR="000D3724">
        <w:rPr>
          <w:rFonts w:cstheme="minorHAnsi"/>
          <w:lang w:val="fr-FR"/>
        </w:rPr>
        <w:t>cle</w:t>
      </w:r>
      <w:r w:rsidRPr="00777198">
        <w:rPr>
          <w:rFonts w:cstheme="minorHAnsi"/>
          <w:lang w:val="fr-FR"/>
        </w:rPr>
        <w:t xml:space="preserve"> 3 </w:t>
      </w:r>
      <w:r w:rsidR="000D3724">
        <w:rPr>
          <w:rFonts w:cstheme="minorHAnsi"/>
          <w:lang w:val="fr-FR"/>
        </w:rPr>
        <w:t>lit</w:t>
      </w:r>
      <w:r w:rsidRPr="00777198">
        <w:rPr>
          <w:rFonts w:cstheme="minorHAnsi"/>
          <w:lang w:val="fr-FR"/>
        </w:rPr>
        <w:t xml:space="preserve">. a </w:t>
      </w:r>
      <w:r w:rsidR="000D3724">
        <w:rPr>
          <w:rFonts w:cstheme="minorHAnsi"/>
          <w:lang w:val="fr-FR"/>
        </w:rPr>
        <w:t>de l’ordonnance sur la limitation et l’élimination des déchets du 4 décembre 2015</w:t>
      </w:r>
      <w:r w:rsidRPr="00777198">
        <w:rPr>
          <w:rFonts w:cstheme="minorHAnsi"/>
          <w:lang w:val="fr-FR"/>
        </w:rPr>
        <w:t xml:space="preserve"> </w:t>
      </w:r>
      <w:r w:rsidR="000D3724">
        <w:rPr>
          <w:rFonts w:cstheme="minorHAnsi"/>
          <w:lang w:val="fr-FR"/>
        </w:rPr>
        <w:t>(ordonnance sur les déchets, OLED; RS</w:t>
      </w:r>
      <w:r w:rsidRPr="00777198">
        <w:rPr>
          <w:rFonts w:cstheme="minorHAnsi"/>
          <w:lang w:val="fr-FR"/>
        </w:rPr>
        <w:t xml:space="preserve"> 814.600</w:t>
      </w:r>
      <w:r w:rsidR="00521DED" w:rsidRPr="00777198">
        <w:rPr>
          <w:rFonts w:cstheme="minorHAnsi"/>
          <w:lang w:val="fr-FR"/>
        </w:rPr>
        <w:t xml:space="preserve">) </w:t>
      </w:r>
    </w:p>
    <w:p w14:paraId="1AB79820" w14:textId="7ED20BDF" w:rsidR="006D3ED9" w:rsidRPr="00777198" w:rsidRDefault="006D507D" w:rsidP="006D3ED9">
      <w:pPr>
        <w:pStyle w:val="Listenabsatz"/>
        <w:numPr>
          <w:ilvl w:val="0"/>
          <w:numId w:val="13"/>
        </w:numPr>
        <w:spacing w:after="0" w:line="240" w:lineRule="auto"/>
        <w:rPr>
          <w:rFonts w:cstheme="minorHAnsi"/>
          <w:highlight w:val="yellow"/>
          <w:lang w:val="fr-FR"/>
        </w:rPr>
      </w:pPr>
      <w:r>
        <w:rPr>
          <w:rFonts w:cstheme="minorHAnsi"/>
          <w:highlight w:val="yellow"/>
          <w:lang w:val="fr-FR"/>
        </w:rPr>
        <w:t>Bases légales cantonales</w:t>
      </w:r>
      <w:r w:rsidR="007632C2" w:rsidRPr="00777198">
        <w:rPr>
          <w:rFonts w:cstheme="minorHAnsi"/>
          <w:highlight w:val="yellow"/>
          <w:lang w:val="fr-FR"/>
        </w:rPr>
        <w:t xml:space="preserve"> (</w:t>
      </w:r>
      <w:r>
        <w:rPr>
          <w:rFonts w:cstheme="minorHAnsi"/>
          <w:highlight w:val="yellow"/>
          <w:lang w:val="fr-FR"/>
        </w:rPr>
        <w:t>loi sur le traitement des déchets</w:t>
      </w:r>
      <w:r w:rsidR="007632C2" w:rsidRPr="00777198">
        <w:rPr>
          <w:rFonts w:cstheme="minorHAnsi"/>
          <w:highlight w:val="yellow"/>
          <w:lang w:val="fr-FR"/>
        </w:rPr>
        <w:t xml:space="preserve">/ </w:t>
      </w:r>
      <w:r>
        <w:rPr>
          <w:rFonts w:cstheme="minorHAnsi"/>
          <w:highlight w:val="yellow"/>
          <w:lang w:val="fr-FR"/>
        </w:rPr>
        <w:t>ordonnance</w:t>
      </w:r>
      <w:r w:rsidR="007632C2" w:rsidRPr="00777198">
        <w:rPr>
          <w:rFonts w:cstheme="minorHAnsi"/>
          <w:highlight w:val="yellow"/>
          <w:lang w:val="fr-FR"/>
        </w:rPr>
        <w:t>)</w:t>
      </w:r>
    </w:p>
    <w:p w14:paraId="274B2767" w14:textId="2583C314" w:rsidR="006D3ED9" w:rsidRPr="00777198" w:rsidRDefault="006D507D" w:rsidP="00521DED">
      <w:pPr>
        <w:pStyle w:val="Listenabsatz"/>
        <w:numPr>
          <w:ilvl w:val="0"/>
          <w:numId w:val="13"/>
        </w:numPr>
        <w:spacing w:after="0" w:line="240" w:lineRule="auto"/>
        <w:rPr>
          <w:rFonts w:cstheme="minorHAnsi"/>
          <w:highlight w:val="yellow"/>
          <w:lang w:val="fr-FR"/>
        </w:rPr>
      </w:pPr>
      <w:r>
        <w:rPr>
          <w:rFonts w:cstheme="minorHAnsi"/>
          <w:highlight w:val="yellow"/>
          <w:lang w:val="fr-FR"/>
        </w:rPr>
        <w:t>Bases légales communales</w:t>
      </w:r>
      <w:r w:rsidR="007632C2" w:rsidRPr="00777198">
        <w:rPr>
          <w:rFonts w:cstheme="minorHAnsi"/>
          <w:highlight w:val="yellow"/>
          <w:lang w:val="fr-FR"/>
        </w:rPr>
        <w:t xml:space="preserve"> (</w:t>
      </w:r>
      <w:r>
        <w:rPr>
          <w:rFonts w:cstheme="minorHAnsi"/>
          <w:highlight w:val="yellow"/>
          <w:lang w:val="fr-FR"/>
        </w:rPr>
        <w:t>règlement des déchets,</w:t>
      </w:r>
      <w:r w:rsidR="007632C2" w:rsidRPr="00777198">
        <w:rPr>
          <w:rFonts w:cstheme="minorHAnsi"/>
          <w:highlight w:val="yellow"/>
          <w:lang w:val="fr-FR"/>
        </w:rPr>
        <w:t xml:space="preserve"> etc</w:t>
      </w:r>
      <w:r>
        <w:rPr>
          <w:rFonts w:cstheme="minorHAnsi"/>
          <w:highlight w:val="yellow"/>
          <w:lang w:val="fr-FR"/>
        </w:rPr>
        <w:t>.</w:t>
      </w:r>
      <w:r w:rsidR="007632C2" w:rsidRPr="00777198">
        <w:rPr>
          <w:rFonts w:cstheme="minorHAnsi"/>
          <w:highlight w:val="yellow"/>
          <w:lang w:val="fr-FR"/>
        </w:rPr>
        <w:t>)</w:t>
      </w:r>
    </w:p>
    <w:p w14:paraId="4EC8C9B6" w14:textId="742E2DCD" w:rsidR="00D111FA" w:rsidRPr="00777198" w:rsidRDefault="006D507D" w:rsidP="00521DED">
      <w:pPr>
        <w:pStyle w:val="Listenabsatz"/>
        <w:numPr>
          <w:ilvl w:val="0"/>
          <w:numId w:val="13"/>
        </w:numPr>
        <w:spacing w:after="0" w:line="240" w:lineRule="auto"/>
        <w:rPr>
          <w:rFonts w:cstheme="minorHAnsi"/>
          <w:highlight w:val="yellow"/>
          <w:lang w:val="fr-FR"/>
        </w:rPr>
      </w:pPr>
      <w:r>
        <w:rPr>
          <w:rFonts w:cstheme="minorHAnsi"/>
          <w:highlight w:val="yellow"/>
          <w:lang w:val="fr-FR"/>
        </w:rPr>
        <w:t>Bases légales de l’éventuelle procédure relative aux marchés publics</w:t>
      </w:r>
    </w:p>
    <w:p w14:paraId="370C8EF7" w14:textId="77777777" w:rsidR="006D3ED9" w:rsidRPr="00777198" w:rsidRDefault="006D3ED9" w:rsidP="00EF2501">
      <w:pPr>
        <w:spacing w:after="0" w:line="240" w:lineRule="auto"/>
        <w:ind w:left="708"/>
        <w:rPr>
          <w:rFonts w:cstheme="minorHAnsi"/>
          <w:lang w:val="fr-FR"/>
        </w:rPr>
      </w:pPr>
    </w:p>
    <w:p w14:paraId="354B4B7C" w14:textId="7D8FF198" w:rsidR="00521DED" w:rsidRPr="00777198" w:rsidRDefault="00777198" w:rsidP="00EF2501">
      <w:pPr>
        <w:spacing w:after="0" w:line="240" w:lineRule="auto"/>
        <w:ind w:left="708"/>
        <w:rPr>
          <w:rFonts w:cstheme="minorHAnsi"/>
          <w:lang w:val="fr-FR"/>
        </w:rPr>
      </w:pPr>
      <w:r>
        <w:rPr>
          <w:rFonts w:cstheme="minorHAnsi"/>
          <w:lang w:val="fr-FR"/>
        </w:rPr>
        <w:t xml:space="preserve">Fait en outre partie intégrante du présent contrat </w:t>
      </w:r>
    </w:p>
    <w:p w14:paraId="6335FC7A" w14:textId="624900AF" w:rsidR="00075C13" w:rsidRPr="00777198" w:rsidRDefault="00777198" w:rsidP="00521DED">
      <w:pPr>
        <w:pStyle w:val="Listenabsatz"/>
        <w:numPr>
          <w:ilvl w:val="0"/>
          <w:numId w:val="13"/>
        </w:numPr>
        <w:spacing w:after="0" w:line="240" w:lineRule="auto"/>
        <w:rPr>
          <w:rFonts w:cstheme="minorHAnsi"/>
          <w:lang w:val="fr-FR"/>
        </w:rPr>
      </w:pPr>
      <w:r>
        <w:rPr>
          <w:rFonts w:cstheme="minorHAnsi"/>
          <w:lang w:val="fr-FR"/>
        </w:rPr>
        <w:t xml:space="preserve">La liste à jour des emplacements des conteneurs de collecte de vêtements usagés </w:t>
      </w:r>
    </w:p>
    <w:p w14:paraId="05562D3C" w14:textId="354008E8" w:rsidR="00935227" w:rsidRPr="00777198" w:rsidRDefault="00935227" w:rsidP="0096573A">
      <w:pPr>
        <w:spacing w:after="0" w:line="240" w:lineRule="auto"/>
        <w:rPr>
          <w:lang w:val="fr-FR"/>
        </w:rPr>
      </w:pPr>
    </w:p>
    <w:p w14:paraId="74A2770F" w14:textId="77777777" w:rsidR="00355DDA" w:rsidRPr="00777198" w:rsidRDefault="00355DDA" w:rsidP="0096573A">
      <w:pPr>
        <w:spacing w:after="0" w:line="240" w:lineRule="auto"/>
        <w:rPr>
          <w:lang w:val="fr-FR"/>
        </w:rPr>
      </w:pPr>
    </w:p>
    <w:p w14:paraId="561210DE" w14:textId="064D0440" w:rsidR="00935227" w:rsidRPr="00777198" w:rsidRDefault="00777198" w:rsidP="00935227">
      <w:pPr>
        <w:pStyle w:val="Listenabsatz"/>
        <w:numPr>
          <w:ilvl w:val="0"/>
          <w:numId w:val="1"/>
        </w:numPr>
        <w:pBdr>
          <w:bottom w:val="single" w:sz="12" w:space="1" w:color="auto"/>
        </w:pBdr>
        <w:spacing w:after="120" w:line="240" w:lineRule="auto"/>
        <w:ind w:left="709" w:hanging="709"/>
        <w:contextualSpacing w:val="0"/>
        <w:rPr>
          <w:b/>
          <w:sz w:val="26"/>
          <w:szCs w:val="26"/>
          <w:lang w:val="fr-FR"/>
        </w:rPr>
      </w:pPr>
      <w:r>
        <w:rPr>
          <w:b/>
          <w:sz w:val="26"/>
          <w:szCs w:val="26"/>
          <w:lang w:val="fr-FR"/>
        </w:rPr>
        <w:t>Dispositions</w:t>
      </w:r>
    </w:p>
    <w:p w14:paraId="0E1DE5B9" w14:textId="0CFA081D" w:rsidR="0096573A" w:rsidRPr="00777198" w:rsidRDefault="00777198" w:rsidP="00A679AC">
      <w:pPr>
        <w:pStyle w:val="Listenabsatz"/>
        <w:numPr>
          <w:ilvl w:val="1"/>
          <w:numId w:val="1"/>
        </w:numPr>
        <w:spacing w:after="0" w:line="240" w:lineRule="auto"/>
        <w:ind w:left="742" w:hanging="742"/>
        <w:rPr>
          <w:b/>
          <w:lang w:val="fr-FR"/>
        </w:rPr>
      </w:pPr>
      <w:r>
        <w:rPr>
          <w:b/>
          <w:lang w:val="fr-FR"/>
        </w:rPr>
        <w:t>Dispositions générales</w:t>
      </w:r>
    </w:p>
    <w:p w14:paraId="4214FB21" w14:textId="41054645" w:rsidR="006D507D" w:rsidRPr="006D507D" w:rsidRDefault="006D507D" w:rsidP="006D507D">
      <w:pPr>
        <w:spacing w:after="0" w:line="240" w:lineRule="auto"/>
        <w:ind w:left="708"/>
        <w:rPr>
          <w:lang w:val="fr-FR"/>
        </w:rPr>
      </w:pPr>
      <w:r w:rsidRPr="006D507D">
        <w:rPr>
          <w:lang w:val="fr-FR"/>
        </w:rPr>
        <w:t xml:space="preserve">L'attribution du présent contrat de concession confère au concessionnaire le droit d'offrir au public et de fournir, à titre gratuit, des services d'élimination des déchets visés au chapitre 1.1 du présent contrat dans </w:t>
      </w:r>
      <w:r w:rsidR="00EA48AD">
        <w:rPr>
          <w:lang w:val="fr-FR"/>
        </w:rPr>
        <w:t>la zone desservie</w:t>
      </w:r>
      <w:r w:rsidRPr="006D507D">
        <w:rPr>
          <w:lang w:val="fr-FR"/>
        </w:rPr>
        <w:t xml:space="preserve"> de la </w:t>
      </w:r>
      <w:r w:rsidRPr="006D507D">
        <w:rPr>
          <w:highlight w:val="yellow"/>
          <w:lang w:val="fr-FR"/>
        </w:rPr>
        <w:t>commune/ville/association concédante.</w:t>
      </w:r>
      <w:r w:rsidRPr="006D507D">
        <w:rPr>
          <w:lang w:val="fr-FR"/>
        </w:rPr>
        <w:t xml:space="preserve"> Ce droit n'est pas exclusif et peut devoir être partagé avec d'autres concessionnaires. Toutes les entreprises et institutions (</w:t>
      </w:r>
      <w:r w:rsidR="00EA48AD">
        <w:rPr>
          <w:lang w:val="fr-FR"/>
        </w:rPr>
        <w:t>concessionnaires</w:t>
      </w:r>
      <w:r w:rsidRPr="006D507D">
        <w:rPr>
          <w:lang w:val="fr-FR"/>
        </w:rPr>
        <w:t xml:space="preserve">) qui effectuent des collectes dans la </w:t>
      </w:r>
      <w:r w:rsidRPr="006D507D">
        <w:rPr>
          <w:highlight w:val="yellow"/>
          <w:lang w:val="fr-FR"/>
        </w:rPr>
        <w:t>commune/ville/association</w:t>
      </w:r>
      <w:r w:rsidR="00EA48AD">
        <w:rPr>
          <w:lang w:val="fr-FR"/>
        </w:rPr>
        <w:t xml:space="preserve"> concernée</w:t>
      </w:r>
      <w:r w:rsidRPr="006D507D">
        <w:rPr>
          <w:lang w:val="fr-FR"/>
        </w:rPr>
        <w:t xml:space="preserve"> conformément au point 1.1 sont traitées sur un pied d'égalité.</w:t>
      </w:r>
    </w:p>
    <w:p w14:paraId="39F2FB5A" w14:textId="77777777" w:rsidR="006D507D" w:rsidRPr="006D507D" w:rsidRDefault="006D507D" w:rsidP="006D507D">
      <w:pPr>
        <w:spacing w:after="0" w:line="240" w:lineRule="auto"/>
        <w:ind w:left="708"/>
        <w:rPr>
          <w:lang w:val="fr-FR"/>
        </w:rPr>
      </w:pPr>
    </w:p>
    <w:p w14:paraId="6A3AE451" w14:textId="29F27F8E" w:rsidR="00FB55B5" w:rsidRPr="00777198" w:rsidRDefault="00655E0E" w:rsidP="0096573A">
      <w:pPr>
        <w:spacing w:after="0" w:line="240" w:lineRule="auto"/>
        <w:ind w:left="708"/>
        <w:rPr>
          <w:lang w:val="fr-FR"/>
        </w:rPr>
      </w:pPr>
      <w:r w:rsidRPr="00655E0E">
        <w:rPr>
          <w:lang w:val="fr-FR"/>
        </w:rPr>
        <w:t>Le concessionnaire est responsable de tous les services qu'il fournit en rapport avec les déchets visés à l'article 1.1 du présent contrat de concession et garantit le respect des exigences légales et une exécution soignée</w:t>
      </w:r>
      <w:r w:rsidR="00291119">
        <w:rPr>
          <w:lang w:val="fr-FR"/>
        </w:rPr>
        <w:t>. Le concessionnaire supporte</w:t>
      </w:r>
      <w:r w:rsidRPr="00655E0E">
        <w:rPr>
          <w:lang w:val="fr-FR"/>
        </w:rPr>
        <w:t xml:space="preserve"> seul </w:t>
      </w:r>
      <w:r w:rsidR="00291119">
        <w:rPr>
          <w:lang w:val="fr-FR"/>
        </w:rPr>
        <w:t xml:space="preserve">le </w:t>
      </w:r>
      <w:r w:rsidRPr="00655E0E">
        <w:rPr>
          <w:lang w:val="fr-FR"/>
        </w:rPr>
        <w:t>risque écono</w:t>
      </w:r>
      <w:r>
        <w:rPr>
          <w:lang w:val="fr-FR"/>
        </w:rPr>
        <w:t>mique</w:t>
      </w:r>
      <w:r w:rsidR="00011D79" w:rsidRPr="00777198">
        <w:rPr>
          <w:lang w:val="fr-FR"/>
        </w:rPr>
        <w:t>.</w:t>
      </w:r>
    </w:p>
    <w:p w14:paraId="7055DFA6" w14:textId="77777777" w:rsidR="00FB55B5" w:rsidRPr="00777198" w:rsidRDefault="00FB55B5" w:rsidP="0096573A">
      <w:pPr>
        <w:spacing w:after="0" w:line="240" w:lineRule="auto"/>
        <w:ind w:left="708"/>
        <w:rPr>
          <w:lang w:val="fr-FR"/>
        </w:rPr>
      </w:pPr>
    </w:p>
    <w:p w14:paraId="432A906C" w14:textId="3A5EA216" w:rsidR="00655E0E" w:rsidRPr="00655E0E" w:rsidRDefault="00655E0E" w:rsidP="00655E0E">
      <w:pPr>
        <w:spacing w:after="0" w:line="240" w:lineRule="auto"/>
        <w:ind w:left="708"/>
        <w:rPr>
          <w:lang w:val="fr-FR"/>
        </w:rPr>
      </w:pPr>
      <w:r w:rsidRPr="00655E0E">
        <w:rPr>
          <w:lang w:val="fr-FR"/>
        </w:rPr>
        <w:t xml:space="preserve">Si le </w:t>
      </w:r>
      <w:r>
        <w:rPr>
          <w:lang w:val="fr-FR"/>
        </w:rPr>
        <w:t>concessionnaire</w:t>
      </w:r>
      <w:r w:rsidRPr="00655E0E">
        <w:rPr>
          <w:lang w:val="fr-FR"/>
        </w:rPr>
        <w:t xml:space="preserve"> exploite des points de collecte, il doit ass</w:t>
      </w:r>
      <w:r w:rsidR="007B53AC">
        <w:rPr>
          <w:lang w:val="fr-FR"/>
        </w:rPr>
        <w:t>urer l'entretien régulier de ces derniers</w:t>
      </w:r>
      <w:r w:rsidRPr="00655E0E">
        <w:rPr>
          <w:lang w:val="fr-FR"/>
        </w:rPr>
        <w:t>, en particulier le respect des conditions d'hygiène et le</w:t>
      </w:r>
      <w:r w:rsidR="007B53AC">
        <w:rPr>
          <w:lang w:val="fr-FR"/>
        </w:rPr>
        <w:t>ur</w:t>
      </w:r>
      <w:r w:rsidRPr="00655E0E">
        <w:rPr>
          <w:lang w:val="fr-FR"/>
        </w:rPr>
        <w:t xml:space="preserve"> bon état (y compris l'élimination des graffitis). Si le </w:t>
      </w:r>
      <w:r w:rsidR="007B53AC">
        <w:rPr>
          <w:lang w:val="fr-FR"/>
        </w:rPr>
        <w:t>concessionnaire</w:t>
      </w:r>
      <w:r w:rsidRPr="00655E0E">
        <w:rPr>
          <w:lang w:val="fr-FR"/>
        </w:rPr>
        <w:t xml:space="preserve"> détecte des cas graves d'abandon de détritus ou de vandalisme récurrent, il a le droit de supprimer un point de collecte de </w:t>
      </w:r>
      <w:r w:rsidR="00DF2859">
        <w:rPr>
          <w:lang w:val="fr-FR"/>
        </w:rPr>
        <w:t>textiles</w:t>
      </w:r>
      <w:r w:rsidR="007B53AC">
        <w:rPr>
          <w:lang w:val="fr-FR"/>
        </w:rPr>
        <w:t xml:space="preserve"> usagés</w:t>
      </w:r>
      <w:r w:rsidRPr="00655E0E">
        <w:rPr>
          <w:lang w:val="fr-FR"/>
        </w:rPr>
        <w:t xml:space="preserve">. La suppression des points de collecte doit être signalée </w:t>
      </w:r>
      <w:r w:rsidR="007B53AC">
        <w:rPr>
          <w:lang w:val="fr-FR"/>
        </w:rPr>
        <w:t>à l’autorité concédante</w:t>
      </w:r>
      <w:r w:rsidRPr="00655E0E">
        <w:rPr>
          <w:lang w:val="fr-FR"/>
        </w:rPr>
        <w:t>.</w:t>
      </w:r>
    </w:p>
    <w:p w14:paraId="52F349F0" w14:textId="77777777" w:rsidR="00655E0E" w:rsidRPr="00655E0E" w:rsidRDefault="00655E0E" w:rsidP="00655E0E">
      <w:pPr>
        <w:spacing w:after="0" w:line="240" w:lineRule="auto"/>
        <w:ind w:left="708"/>
        <w:rPr>
          <w:lang w:val="fr-FR"/>
        </w:rPr>
      </w:pPr>
    </w:p>
    <w:p w14:paraId="3A8CD84D" w14:textId="74FC21F3" w:rsidR="00355DDA" w:rsidRDefault="00655E0E" w:rsidP="00FB55B5">
      <w:pPr>
        <w:spacing w:after="0" w:line="240" w:lineRule="auto"/>
        <w:ind w:left="708"/>
        <w:rPr>
          <w:lang w:val="fr-FR"/>
        </w:rPr>
      </w:pPr>
      <w:r w:rsidRPr="00655E0E">
        <w:rPr>
          <w:lang w:val="fr-FR"/>
        </w:rPr>
        <w:t xml:space="preserve">Le concessionnaire s'engage à assurer l'élimination correcte des déchets spécifiés à l'article 1.1 </w:t>
      </w:r>
      <w:r w:rsidR="007B53AC">
        <w:rPr>
          <w:lang w:val="fr-FR"/>
        </w:rPr>
        <w:t>du présent contrat</w:t>
      </w:r>
      <w:r w:rsidRPr="00655E0E">
        <w:rPr>
          <w:lang w:val="fr-FR"/>
        </w:rPr>
        <w:t xml:space="preserve"> de concession pendant toute la durée de la concession.</w:t>
      </w:r>
    </w:p>
    <w:p w14:paraId="615A00BB" w14:textId="77777777" w:rsidR="00655E0E" w:rsidRPr="00777198" w:rsidRDefault="00655E0E" w:rsidP="00FB55B5">
      <w:pPr>
        <w:spacing w:after="0" w:line="240" w:lineRule="auto"/>
        <w:ind w:left="708"/>
        <w:rPr>
          <w:lang w:val="fr-FR"/>
        </w:rPr>
      </w:pPr>
    </w:p>
    <w:p w14:paraId="35FF6F67" w14:textId="3AA8ECF5" w:rsidR="00A679AC" w:rsidRPr="00777198" w:rsidRDefault="00777198" w:rsidP="00A679AC">
      <w:pPr>
        <w:pStyle w:val="Listenabsatz"/>
        <w:numPr>
          <w:ilvl w:val="1"/>
          <w:numId w:val="1"/>
        </w:numPr>
        <w:spacing w:after="0" w:line="240" w:lineRule="auto"/>
        <w:ind w:left="709" w:hanging="709"/>
        <w:rPr>
          <w:b/>
          <w:lang w:val="fr-FR"/>
        </w:rPr>
      </w:pPr>
      <w:r>
        <w:rPr>
          <w:b/>
          <w:lang w:val="fr-FR"/>
        </w:rPr>
        <w:t>Dispositions spécifiques</w:t>
      </w:r>
    </w:p>
    <w:p w14:paraId="749C364B" w14:textId="6FCB4560" w:rsidR="00655E0E" w:rsidRPr="00655E0E" w:rsidRDefault="00655E0E" w:rsidP="00655E0E">
      <w:pPr>
        <w:spacing w:after="0" w:line="240" w:lineRule="auto"/>
        <w:ind w:left="708"/>
        <w:rPr>
          <w:lang w:val="fr-FR"/>
        </w:rPr>
      </w:pPr>
      <w:r w:rsidRPr="00655E0E">
        <w:rPr>
          <w:lang w:val="fr-FR"/>
        </w:rPr>
        <w:t xml:space="preserve">Le </w:t>
      </w:r>
      <w:r>
        <w:rPr>
          <w:lang w:val="fr-FR"/>
        </w:rPr>
        <w:t>concessionnaire</w:t>
      </w:r>
      <w:r w:rsidRPr="00655E0E">
        <w:rPr>
          <w:lang w:val="fr-FR"/>
        </w:rPr>
        <w:t xml:space="preserve"> doit prouver que les matériaux collectés sont triés de manière écologique et selon l'état de la technique et qu'ils sont recyclés selon les normes les plus </w:t>
      </w:r>
      <w:r w:rsidR="007B53AC">
        <w:rPr>
          <w:lang w:val="fr-FR"/>
        </w:rPr>
        <w:t>sévères</w:t>
      </w:r>
      <w:r w:rsidRPr="00655E0E">
        <w:rPr>
          <w:lang w:val="fr-FR"/>
        </w:rPr>
        <w:t xml:space="preserve"> possibles. </w:t>
      </w:r>
      <w:r w:rsidR="007B53AC">
        <w:rPr>
          <w:lang w:val="fr-FR"/>
        </w:rPr>
        <w:t>Tous les éléments</w:t>
      </w:r>
      <w:r w:rsidRPr="00655E0E">
        <w:rPr>
          <w:lang w:val="fr-FR"/>
        </w:rPr>
        <w:t xml:space="preserve"> </w:t>
      </w:r>
      <w:r w:rsidR="007B53AC">
        <w:rPr>
          <w:lang w:val="fr-FR"/>
        </w:rPr>
        <w:t>qui ne peuvent pas être recyclés doivent être envoyé</w:t>
      </w:r>
      <w:r w:rsidRPr="00655E0E">
        <w:rPr>
          <w:lang w:val="fr-FR"/>
        </w:rPr>
        <w:t xml:space="preserve">s </w:t>
      </w:r>
      <w:r w:rsidR="009D596A">
        <w:rPr>
          <w:lang w:val="fr-FR"/>
        </w:rPr>
        <w:t>à l’incinération</w:t>
      </w:r>
      <w:r w:rsidRPr="00655E0E">
        <w:rPr>
          <w:lang w:val="fr-FR"/>
        </w:rPr>
        <w:t>.</w:t>
      </w:r>
    </w:p>
    <w:p w14:paraId="111C2F57" w14:textId="6CA45F25" w:rsidR="00E81EFB" w:rsidRDefault="00655E0E" w:rsidP="00655E0E">
      <w:pPr>
        <w:spacing w:after="0" w:line="240" w:lineRule="auto"/>
        <w:ind w:left="708"/>
        <w:rPr>
          <w:lang w:val="fr-FR"/>
        </w:rPr>
      </w:pPr>
      <w:r w:rsidRPr="00655E0E">
        <w:rPr>
          <w:lang w:val="fr-FR"/>
        </w:rPr>
        <w:t xml:space="preserve">Le </w:t>
      </w:r>
      <w:r>
        <w:rPr>
          <w:lang w:val="fr-FR"/>
        </w:rPr>
        <w:t>concessionnaire</w:t>
      </w:r>
      <w:r w:rsidRPr="00655E0E">
        <w:rPr>
          <w:lang w:val="fr-FR"/>
        </w:rPr>
        <w:t xml:space="preserve"> s'engage à vendre les textiles usagés exclusivement aux clients qui disposent des autorisations correspondantes.</w:t>
      </w:r>
    </w:p>
    <w:p w14:paraId="347F4A91" w14:textId="77777777" w:rsidR="00655E0E" w:rsidRPr="00777198" w:rsidRDefault="00655E0E" w:rsidP="00655E0E">
      <w:pPr>
        <w:spacing w:after="0" w:line="240" w:lineRule="auto"/>
        <w:ind w:left="708"/>
        <w:rPr>
          <w:highlight w:val="yellow"/>
          <w:lang w:val="fr-FR"/>
        </w:rPr>
      </w:pPr>
    </w:p>
    <w:p w14:paraId="46330CCC" w14:textId="316D9E44" w:rsidR="00847E4E" w:rsidRDefault="00655E0E" w:rsidP="0096573A">
      <w:pPr>
        <w:spacing w:after="0" w:line="240" w:lineRule="auto"/>
        <w:ind w:left="708"/>
        <w:rPr>
          <w:lang w:val="fr-FR"/>
        </w:rPr>
      </w:pPr>
      <w:r w:rsidRPr="00655E0E">
        <w:rPr>
          <w:lang w:val="fr-FR"/>
        </w:rPr>
        <w:t xml:space="preserve">Les modalités de collecte et d'élimination du </w:t>
      </w:r>
      <w:r>
        <w:rPr>
          <w:lang w:val="fr-FR"/>
        </w:rPr>
        <w:t>concessionnaire</w:t>
      </w:r>
      <w:r w:rsidRPr="00655E0E">
        <w:rPr>
          <w:lang w:val="fr-FR"/>
        </w:rPr>
        <w:t xml:space="preserve">, telles que l'organisation de collectes dans les rues, l'emplacement des conteneurs de collecte, le mode et l'intervalle de collecte, doivent être déterminées en consultation avec </w:t>
      </w:r>
      <w:r w:rsidR="00DF2859">
        <w:rPr>
          <w:lang w:val="fr-FR"/>
        </w:rPr>
        <w:t>l’autorité concédante</w:t>
      </w:r>
      <w:r w:rsidRPr="00655E0E">
        <w:rPr>
          <w:lang w:val="fr-FR"/>
        </w:rPr>
        <w:t xml:space="preserve">. Les modalités de mise en service des nouveaux </w:t>
      </w:r>
      <w:r w:rsidR="00DF2859">
        <w:rPr>
          <w:lang w:val="fr-FR"/>
        </w:rPr>
        <w:t>conteneurs</w:t>
      </w:r>
      <w:r w:rsidRPr="00655E0E">
        <w:rPr>
          <w:lang w:val="fr-FR"/>
        </w:rPr>
        <w:t xml:space="preserve"> ou points de </w:t>
      </w:r>
      <w:r w:rsidR="00DF2859">
        <w:rPr>
          <w:lang w:val="fr-FR"/>
        </w:rPr>
        <w:t xml:space="preserve">collecte et de fermeture des conteneurs </w:t>
      </w:r>
      <w:r w:rsidRPr="00655E0E">
        <w:rPr>
          <w:lang w:val="fr-FR"/>
        </w:rPr>
        <w:t>ou points de collecte existants doivent également</w:t>
      </w:r>
      <w:r w:rsidR="00DF2859">
        <w:rPr>
          <w:lang w:val="fr-FR"/>
        </w:rPr>
        <w:t xml:space="preserve"> être communiquées à l’autorité</w:t>
      </w:r>
      <w:r w:rsidRPr="00655E0E">
        <w:rPr>
          <w:lang w:val="fr-FR"/>
        </w:rPr>
        <w:t xml:space="preserve"> concédant</w:t>
      </w:r>
      <w:r w:rsidR="00DF2859">
        <w:rPr>
          <w:lang w:val="fr-FR"/>
        </w:rPr>
        <w:t>e</w:t>
      </w:r>
      <w:r w:rsidRPr="00655E0E">
        <w:rPr>
          <w:lang w:val="fr-FR"/>
        </w:rPr>
        <w:t>.</w:t>
      </w:r>
    </w:p>
    <w:p w14:paraId="516D26F8" w14:textId="77777777" w:rsidR="00655E0E" w:rsidRPr="00777198" w:rsidRDefault="00655E0E" w:rsidP="0096573A">
      <w:pPr>
        <w:spacing w:after="0" w:line="240" w:lineRule="auto"/>
        <w:ind w:left="708"/>
        <w:rPr>
          <w:lang w:val="fr-FR"/>
        </w:rPr>
      </w:pPr>
    </w:p>
    <w:p w14:paraId="7C86F381" w14:textId="0CE4BA9B" w:rsidR="000F579C" w:rsidRDefault="00655E0E" w:rsidP="0085793C">
      <w:pPr>
        <w:spacing w:after="0" w:line="240" w:lineRule="auto"/>
        <w:ind w:left="708"/>
        <w:rPr>
          <w:lang w:val="fr-FR"/>
        </w:rPr>
      </w:pPr>
      <w:r w:rsidRPr="00655E0E">
        <w:rPr>
          <w:lang w:val="fr-FR"/>
        </w:rPr>
        <w:t xml:space="preserve">Les conteneurs de collecte (conteneurs hors sol) sont mis en place, vidés et entretenus gratuitement par le </w:t>
      </w:r>
      <w:r w:rsidR="00DF2859">
        <w:rPr>
          <w:lang w:val="fr-FR"/>
        </w:rPr>
        <w:t>con</w:t>
      </w:r>
      <w:r w:rsidR="00012D63">
        <w:rPr>
          <w:lang w:val="fr-FR"/>
        </w:rPr>
        <w:t>c</w:t>
      </w:r>
      <w:r w:rsidR="00DF2859">
        <w:rPr>
          <w:lang w:val="fr-FR"/>
        </w:rPr>
        <w:t>essionnaire</w:t>
      </w:r>
      <w:r w:rsidRPr="00655E0E">
        <w:rPr>
          <w:lang w:val="fr-FR"/>
        </w:rPr>
        <w:t>. En fonction de la demande, ils s</w:t>
      </w:r>
      <w:r w:rsidR="00DF2859">
        <w:rPr>
          <w:lang w:val="fr-FR"/>
        </w:rPr>
        <w:t>er</w:t>
      </w:r>
      <w:r w:rsidRPr="00655E0E">
        <w:rPr>
          <w:lang w:val="fr-FR"/>
        </w:rPr>
        <w:t xml:space="preserve">ont vidés deux ou plusieurs fois par semaine afin qu'aucun sac ne soit placé à côté et qu'il n'y ait pas de déchets ou de décharges sauvages. Le </w:t>
      </w:r>
      <w:r>
        <w:rPr>
          <w:lang w:val="fr-FR"/>
        </w:rPr>
        <w:t>concessionnaire</w:t>
      </w:r>
      <w:r w:rsidRPr="00655E0E">
        <w:rPr>
          <w:lang w:val="fr-FR"/>
        </w:rPr>
        <w:t xml:space="preserve"> s'engage à maintenir </w:t>
      </w:r>
      <w:r w:rsidR="00DF2859">
        <w:rPr>
          <w:lang w:val="fr-FR"/>
        </w:rPr>
        <w:t xml:space="preserve">en tout temps </w:t>
      </w:r>
      <w:r w:rsidRPr="00655E0E">
        <w:rPr>
          <w:lang w:val="fr-FR"/>
        </w:rPr>
        <w:t xml:space="preserve">les conteneurs de collecte et les points de collecte dans un état de propreté et d'ordre. L'indemnisation des propriétaires privés des conteneurs de collecte ou des </w:t>
      </w:r>
      <w:r w:rsidR="00DF2859">
        <w:rPr>
          <w:lang w:val="fr-FR"/>
        </w:rPr>
        <w:t>sites</w:t>
      </w:r>
      <w:r w:rsidRPr="00655E0E">
        <w:rPr>
          <w:lang w:val="fr-FR"/>
        </w:rPr>
        <w:t xml:space="preserve"> de collecte ne fait pas l'objet du présent contrat de concession.</w:t>
      </w:r>
    </w:p>
    <w:p w14:paraId="6EFB84A7" w14:textId="77777777" w:rsidR="00655E0E" w:rsidRPr="00777198" w:rsidRDefault="00655E0E" w:rsidP="0085793C">
      <w:pPr>
        <w:spacing w:after="0" w:line="240" w:lineRule="auto"/>
        <w:ind w:left="708"/>
        <w:rPr>
          <w:lang w:val="fr-FR"/>
        </w:rPr>
      </w:pPr>
    </w:p>
    <w:p w14:paraId="09D643CA" w14:textId="48DAB79E" w:rsidR="00955920" w:rsidRDefault="00655E0E" w:rsidP="0085793C">
      <w:pPr>
        <w:spacing w:after="0" w:line="240" w:lineRule="auto"/>
        <w:ind w:left="708"/>
        <w:rPr>
          <w:lang w:val="fr-FR"/>
        </w:rPr>
      </w:pPr>
      <w:r w:rsidRPr="00655E0E">
        <w:rPr>
          <w:lang w:val="fr-FR"/>
        </w:rPr>
        <w:t xml:space="preserve">Si </w:t>
      </w:r>
      <w:r w:rsidR="00DF2859">
        <w:rPr>
          <w:lang w:val="fr-FR"/>
        </w:rPr>
        <w:t>l’autorité concédante prévoit des conteneurs de collecte souterrains</w:t>
      </w:r>
      <w:r w:rsidRPr="00655E0E">
        <w:rPr>
          <w:lang w:val="fr-FR"/>
        </w:rPr>
        <w:t xml:space="preserve">, ceux-ci seront financés par </w:t>
      </w:r>
      <w:r w:rsidR="00DF2859">
        <w:rPr>
          <w:lang w:val="fr-FR"/>
        </w:rPr>
        <w:t>l’autorité concédante</w:t>
      </w:r>
      <w:r w:rsidRPr="00655E0E">
        <w:rPr>
          <w:lang w:val="fr-FR"/>
        </w:rPr>
        <w:t xml:space="preserve">. </w:t>
      </w:r>
      <w:r w:rsidR="00DF2859">
        <w:rPr>
          <w:lang w:val="fr-FR"/>
        </w:rPr>
        <w:t>Une éventuelle participation aux</w:t>
      </w:r>
      <w:r w:rsidRPr="00655E0E">
        <w:rPr>
          <w:lang w:val="fr-FR"/>
        </w:rPr>
        <w:t xml:space="preserve"> coûts par le concessionnaire </w:t>
      </w:r>
      <w:r w:rsidR="00DF2859">
        <w:rPr>
          <w:lang w:val="fr-FR"/>
        </w:rPr>
        <w:t>devra être définie</w:t>
      </w:r>
      <w:r w:rsidRPr="00655E0E">
        <w:rPr>
          <w:lang w:val="fr-FR"/>
        </w:rPr>
        <w:t xml:space="preserve"> dans un accord séparé.</w:t>
      </w:r>
    </w:p>
    <w:p w14:paraId="65ECCD25" w14:textId="77777777" w:rsidR="00655E0E" w:rsidRPr="00777198" w:rsidRDefault="00655E0E" w:rsidP="0085793C">
      <w:pPr>
        <w:spacing w:after="0" w:line="240" w:lineRule="auto"/>
        <w:ind w:left="708"/>
        <w:rPr>
          <w:lang w:val="fr-FR"/>
        </w:rPr>
      </w:pPr>
    </w:p>
    <w:p w14:paraId="264F3120" w14:textId="123D4CD2" w:rsidR="00955920" w:rsidRDefault="00655E0E" w:rsidP="00655E0E">
      <w:pPr>
        <w:spacing w:after="0" w:line="240" w:lineRule="auto"/>
        <w:ind w:left="709"/>
        <w:rPr>
          <w:lang w:val="fr-FR"/>
        </w:rPr>
      </w:pPr>
      <w:r w:rsidRPr="00655E0E">
        <w:rPr>
          <w:lang w:val="fr-FR"/>
        </w:rPr>
        <w:t xml:space="preserve">Tous les véhicules destinés à être utilisés doivent être conformes aux exigences de la circulation routière. Les véhicules doivent au </w:t>
      </w:r>
      <w:r w:rsidR="00DF2859">
        <w:rPr>
          <w:lang w:val="fr-FR"/>
        </w:rPr>
        <w:t>moins être conformes à la norme</w:t>
      </w:r>
      <w:r w:rsidRPr="00655E0E">
        <w:rPr>
          <w:lang w:val="fr-FR"/>
        </w:rPr>
        <w:t xml:space="preserve"> EURO V</w:t>
      </w:r>
      <w:r w:rsidR="00DF2859">
        <w:rPr>
          <w:lang w:val="fr-FR"/>
        </w:rPr>
        <w:t xml:space="preserve"> sur les gaz d’échappement</w:t>
      </w:r>
      <w:r w:rsidRPr="00655E0E">
        <w:rPr>
          <w:lang w:val="fr-FR"/>
        </w:rPr>
        <w:t>.</w:t>
      </w:r>
    </w:p>
    <w:p w14:paraId="2AB77776" w14:textId="77777777" w:rsidR="00655E0E" w:rsidRPr="00777198" w:rsidRDefault="00655E0E" w:rsidP="00655E0E">
      <w:pPr>
        <w:spacing w:after="0" w:line="240" w:lineRule="auto"/>
        <w:ind w:left="709"/>
        <w:rPr>
          <w:lang w:val="fr-FR"/>
        </w:rPr>
      </w:pPr>
    </w:p>
    <w:p w14:paraId="44E15DEF" w14:textId="213CD960" w:rsidR="00955920" w:rsidRPr="00777198" w:rsidRDefault="00655E0E" w:rsidP="00955920">
      <w:pPr>
        <w:spacing w:after="0" w:line="240" w:lineRule="auto"/>
        <w:ind w:left="708"/>
        <w:rPr>
          <w:lang w:val="fr-FR"/>
        </w:rPr>
      </w:pPr>
      <w:r w:rsidRPr="00655E0E">
        <w:rPr>
          <w:lang w:val="fr-FR"/>
        </w:rPr>
        <w:t xml:space="preserve">Le concessionnaire doit avoir la certification ISO 9001 ou un système de gestion certifié équivalent. </w:t>
      </w:r>
      <w:r w:rsidR="00955920" w:rsidRPr="00777198">
        <w:rPr>
          <w:lang w:val="fr-FR"/>
        </w:rPr>
        <w:t> </w:t>
      </w:r>
    </w:p>
    <w:p w14:paraId="102FB755" w14:textId="33392BD8" w:rsidR="00273163" w:rsidRPr="00777198" w:rsidRDefault="00273163" w:rsidP="0096573A">
      <w:pPr>
        <w:spacing w:after="0" w:line="240" w:lineRule="auto"/>
        <w:ind w:left="708"/>
        <w:rPr>
          <w:lang w:val="fr-FR"/>
        </w:rPr>
      </w:pPr>
    </w:p>
    <w:p w14:paraId="36B66F2A" w14:textId="3DD790F2" w:rsidR="00521DED" w:rsidRDefault="00D342EF" w:rsidP="00655E0E">
      <w:pPr>
        <w:spacing w:after="0" w:line="240" w:lineRule="auto"/>
        <w:ind w:left="709"/>
        <w:rPr>
          <w:lang w:val="fr-FR"/>
        </w:rPr>
      </w:pPr>
      <w:r>
        <w:rPr>
          <w:lang w:val="fr-FR"/>
        </w:rPr>
        <w:t>Les</w:t>
      </w:r>
      <w:r w:rsidR="00655E0E" w:rsidRPr="00655E0E">
        <w:rPr>
          <w:lang w:val="fr-FR"/>
        </w:rPr>
        <w:t xml:space="preserve"> vidage</w:t>
      </w:r>
      <w:r>
        <w:rPr>
          <w:lang w:val="fr-FR"/>
        </w:rPr>
        <w:t>s</w:t>
      </w:r>
      <w:r w:rsidR="00655E0E" w:rsidRPr="00655E0E">
        <w:rPr>
          <w:lang w:val="fr-FR"/>
        </w:rPr>
        <w:t xml:space="preserve"> des conteneurs de collecte </w:t>
      </w:r>
      <w:r>
        <w:rPr>
          <w:lang w:val="fr-FR"/>
        </w:rPr>
        <w:t>sont</w:t>
      </w:r>
      <w:r w:rsidR="00655E0E" w:rsidRPr="00655E0E">
        <w:rPr>
          <w:lang w:val="fr-FR"/>
        </w:rPr>
        <w:t xml:space="preserve"> enregistré</w:t>
      </w:r>
      <w:r>
        <w:rPr>
          <w:lang w:val="fr-FR"/>
        </w:rPr>
        <w:t>s</w:t>
      </w:r>
      <w:r w:rsidR="00655E0E" w:rsidRPr="00655E0E">
        <w:rPr>
          <w:lang w:val="fr-FR"/>
        </w:rPr>
        <w:t xml:space="preserve"> sur place </w:t>
      </w:r>
      <w:r w:rsidR="00A478D8">
        <w:rPr>
          <w:lang w:val="fr-FR"/>
        </w:rPr>
        <w:t>au moyen d’</w:t>
      </w:r>
      <w:r w:rsidR="00655E0E" w:rsidRPr="00655E0E">
        <w:rPr>
          <w:lang w:val="fr-FR"/>
        </w:rPr>
        <w:t xml:space="preserve">appareils </w:t>
      </w:r>
      <w:r w:rsidR="00A478D8">
        <w:rPr>
          <w:lang w:val="fr-FR"/>
        </w:rPr>
        <w:t xml:space="preserve">de saisie des données portables </w:t>
      </w:r>
      <w:r w:rsidR="00655E0E" w:rsidRPr="00655E0E">
        <w:rPr>
          <w:lang w:val="fr-FR"/>
        </w:rPr>
        <w:t xml:space="preserve">(quantité, heure, niveau de remplissage, etc.). Le concessionnaire peut </w:t>
      </w:r>
      <w:r w:rsidR="00A478D8">
        <w:rPr>
          <w:lang w:val="fr-FR"/>
        </w:rPr>
        <w:t>contrôler chaque mois les quantités collectées</w:t>
      </w:r>
      <w:r w:rsidR="00655E0E" w:rsidRPr="00655E0E">
        <w:rPr>
          <w:lang w:val="fr-FR"/>
        </w:rPr>
        <w:t xml:space="preserve"> ou </w:t>
      </w:r>
      <w:r w:rsidR="00A478D8">
        <w:rPr>
          <w:lang w:val="fr-FR"/>
        </w:rPr>
        <w:t>les communiquer chaque semestre</w:t>
      </w:r>
      <w:r w:rsidR="00655E0E" w:rsidRPr="00655E0E">
        <w:rPr>
          <w:lang w:val="fr-FR"/>
        </w:rPr>
        <w:t>.</w:t>
      </w:r>
    </w:p>
    <w:p w14:paraId="2F568C0A" w14:textId="77777777" w:rsidR="00655E0E" w:rsidRPr="00777198" w:rsidRDefault="00655E0E" w:rsidP="0096759B">
      <w:pPr>
        <w:spacing w:after="0" w:line="240" w:lineRule="auto"/>
        <w:rPr>
          <w:rFonts w:cstheme="minorHAnsi"/>
          <w:lang w:val="fr-FR"/>
        </w:rPr>
      </w:pPr>
    </w:p>
    <w:p w14:paraId="0FD360CC" w14:textId="421990DF" w:rsidR="00A35965" w:rsidRPr="00777198" w:rsidRDefault="00777198" w:rsidP="00935227">
      <w:pPr>
        <w:pStyle w:val="Listenabsatz"/>
        <w:numPr>
          <w:ilvl w:val="1"/>
          <w:numId w:val="1"/>
        </w:numPr>
        <w:spacing w:after="0" w:line="240" w:lineRule="auto"/>
        <w:ind w:left="709" w:hanging="715"/>
        <w:rPr>
          <w:b/>
          <w:lang w:val="fr-FR"/>
        </w:rPr>
      </w:pPr>
      <w:r>
        <w:rPr>
          <w:b/>
          <w:lang w:val="fr-FR"/>
        </w:rPr>
        <w:t>Conditions générales</w:t>
      </w:r>
    </w:p>
    <w:p w14:paraId="02A4A983" w14:textId="392EE7F2" w:rsidR="00497BBA" w:rsidRPr="00777198" w:rsidRDefault="00655E0E" w:rsidP="00655E0E">
      <w:pPr>
        <w:tabs>
          <w:tab w:val="left" w:pos="8025"/>
          <w:tab w:val="right" w:pos="9070"/>
        </w:tabs>
        <w:spacing w:after="0" w:line="240" w:lineRule="auto"/>
        <w:ind w:firstLine="709"/>
        <w:rPr>
          <w:b/>
          <w:bCs/>
          <w:lang w:val="fr-FR"/>
        </w:rPr>
      </w:pPr>
      <w:r w:rsidRPr="00655E0E">
        <w:rPr>
          <w:lang w:val="fr-FR"/>
        </w:rPr>
        <w:t xml:space="preserve">Toutes les conditions générales du </w:t>
      </w:r>
      <w:r>
        <w:rPr>
          <w:lang w:val="fr-FR"/>
        </w:rPr>
        <w:t>concessionnaire</w:t>
      </w:r>
      <w:r w:rsidRPr="00655E0E">
        <w:rPr>
          <w:lang w:val="fr-FR"/>
        </w:rPr>
        <w:t xml:space="preserve"> sont </w:t>
      </w:r>
      <w:r w:rsidR="00A478D8">
        <w:rPr>
          <w:lang w:val="fr-FR"/>
        </w:rPr>
        <w:t>exclues</w:t>
      </w:r>
      <w:r w:rsidRPr="00655E0E">
        <w:rPr>
          <w:lang w:val="fr-FR"/>
        </w:rPr>
        <w:t>.</w:t>
      </w:r>
    </w:p>
    <w:p w14:paraId="03ED903D" w14:textId="5F3F13CC" w:rsidR="00A35965" w:rsidRPr="00777198" w:rsidRDefault="00D90194" w:rsidP="00E81EFB">
      <w:pPr>
        <w:tabs>
          <w:tab w:val="left" w:pos="8025"/>
          <w:tab w:val="right" w:pos="9070"/>
        </w:tabs>
        <w:spacing w:after="0" w:line="240" w:lineRule="auto"/>
        <w:rPr>
          <w:b/>
          <w:lang w:val="fr-FR"/>
        </w:rPr>
      </w:pPr>
      <w:r w:rsidRPr="00777198">
        <w:rPr>
          <w:b/>
          <w:lang w:val="fr-FR"/>
        </w:rPr>
        <w:tab/>
      </w:r>
    </w:p>
    <w:p w14:paraId="56174F3E" w14:textId="37379169" w:rsidR="00A35965" w:rsidRPr="00777198" w:rsidRDefault="00777198" w:rsidP="00A35965">
      <w:pPr>
        <w:pStyle w:val="Listenabsatz"/>
        <w:numPr>
          <w:ilvl w:val="0"/>
          <w:numId w:val="1"/>
        </w:numPr>
        <w:pBdr>
          <w:bottom w:val="single" w:sz="12" w:space="1" w:color="auto"/>
        </w:pBdr>
        <w:spacing w:after="120" w:line="240" w:lineRule="auto"/>
        <w:ind w:left="709" w:hanging="709"/>
        <w:contextualSpacing w:val="0"/>
        <w:rPr>
          <w:b/>
          <w:sz w:val="26"/>
          <w:szCs w:val="26"/>
          <w:lang w:val="fr-FR"/>
        </w:rPr>
      </w:pPr>
      <w:r>
        <w:rPr>
          <w:b/>
          <w:sz w:val="26"/>
          <w:szCs w:val="26"/>
          <w:lang w:val="fr-FR"/>
        </w:rPr>
        <w:t>Devoir d’information</w:t>
      </w:r>
    </w:p>
    <w:p w14:paraId="5747ED17" w14:textId="40796365" w:rsidR="00A35965" w:rsidRPr="00777198" w:rsidRDefault="00777198" w:rsidP="00B2077E">
      <w:pPr>
        <w:pStyle w:val="Listenabsatz"/>
        <w:numPr>
          <w:ilvl w:val="1"/>
          <w:numId w:val="1"/>
        </w:numPr>
        <w:spacing w:after="0" w:line="240" w:lineRule="auto"/>
        <w:ind w:left="709" w:hanging="715"/>
        <w:rPr>
          <w:b/>
          <w:lang w:val="fr-FR"/>
        </w:rPr>
      </w:pPr>
      <w:r>
        <w:rPr>
          <w:b/>
          <w:lang w:val="fr-FR"/>
        </w:rPr>
        <w:t>Attribution d’autres concessions</w:t>
      </w:r>
    </w:p>
    <w:p w14:paraId="5263422F" w14:textId="6D000096" w:rsidR="00AE2454" w:rsidRDefault="00655E0E" w:rsidP="00655E0E">
      <w:pPr>
        <w:spacing w:after="0" w:line="240" w:lineRule="auto"/>
        <w:ind w:left="709"/>
        <w:rPr>
          <w:lang w:val="fr-FR"/>
        </w:rPr>
      </w:pPr>
      <w:r>
        <w:rPr>
          <w:lang w:val="fr-FR"/>
        </w:rPr>
        <w:t>L’autorité concédante</w:t>
      </w:r>
      <w:r w:rsidRPr="00655E0E">
        <w:rPr>
          <w:lang w:val="fr-FR"/>
        </w:rPr>
        <w:t xml:space="preserve"> informe le concessionnaire de l'attribution de toute autre </w:t>
      </w:r>
      <w:r w:rsidR="00A478D8">
        <w:rPr>
          <w:lang w:val="fr-FR"/>
        </w:rPr>
        <w:t>concession</w:t>
      </w:r>
      <w:r w:rsidRPr="00655E0E">
        <w:rPr>
          <w:lang w:val="fr-FR"/>
        </w:rPr>
        <w:t xml:space="preserve"> pour l'élimination des déchets spécifiés au point 1.1 de la présente convention de concession dans </w:t>
      </w:r>
      <w:r w:rsidR="00A478D8">
        <w:rPr>
          <w:lang w:val="fr-FR"/>
        </w:rPr>
        <w:t>la zone desservie relevant de l’autorité concédante</w:t>
      </w:r>
      <w:r w:rsidRPr="00655E0E">
        <w:rPr>
          <w:lang w:val="fr-FR"/>
        </w:rPr>
        <w:t>.</w:t>
      </w:r>
    </w:p>
    <w:p w14:paraId="3F69BD79" w14:textId="77777777" w:rsidR="00655E0E" w:rsidRPr="00777198" w:rsidRDefault="00655E0E" w:rsidP="00655E0E">
      <w:pPr>
        <w:spacing w:after="0" w:line="240" w:lineRule="auto"/>
        <w:ind w:left="709"/>
        <w:rPr>
          <w:lang w:val="fr-FR"/>
        </w:rPr>
      </w:pPr>
    </w:p>
    <w:p w14:paraId="44EEF34B" w14:textId="32DABF74" w:rsidR="00AE2454" w:rsidRPr="00777198" w:rsidRDefault="00777198" w:rsidP="00FA066D">
      <w:pPr>
        <w:pStyle w:val="Listenabsatz"/>
        <w:numPr>
          <w:ilvl w:val="1"/>
          <w:numId w:val="1"/>
        </w:numPr>
        <w:spacing w:after="0" w:line="240" w:lineRule="auto"/>
        <w:ind w:left="709" w:hanging="715"/>
        <w:rPr>
          <w:b/>
          <w:lang w:val="fr-FR"/>
        </w:rPr>
      </w:pPr>
      <w:r>
        <w:rPr>
          <w:b/>
          <w:lang w:val="fr-FR"/>
        </w:rPr>
        <w:t>Renseignements et informations</w:t>
      </w:r>
    </w:p>
    <w:p w14:paraId="2BBF43A5" w14:textId="13DD4ECE" w:rsidR="00355DDA" w:rsidRDefault="00655E0E" w:rsidP="00AE2454">
      <w:pPr>
        <w:pStyle w:val="Listenabsatz"/>
        <w:spacing w:after="0" w:line="240" w:lineRule="auto"/>
        <w:ind w:left="709"/>
        <w:rPr>
          <w:lang w:val="fr-FR"/>
        </w:rPr>
      </w:pPr>
      <w:r w:rsidRPr="00655E0E">
        <w:rPr>
          <w:lang w:val="fr-FR"/>
        </w:rPr>
        <w:t xml:space="preserve">Le </w:t>
      </w:r>
      <w:r>
        <w:rPr>
          <w:lang w:val="fr-FR"/>
        </w:rPr>
        <w:t>concessionnaire</w:t>
      </w:r>
      <w:r w:rsidRPr="00655E0E">
        <w:rPr>
          <w:lang w:val="fr-FR"/>
        </w:rPr>
        <w:t xml:space="preserve"> doit informer </w:t>
      </w:r>
      <w:r>
        <w:rPr>
          <w:lang w:val="fr-FR"/>
        </w:rPr>
        <w:t>l’autorité concédante</w:t>
      </w:r>
      <w:r w:rsidRPr="00655E0E">
        <w:rPr>
          <w:lang w:val="fr-FR"/>
        </w:rPr>
        <w:t>, régulièrement ou à la demande de ce</w:t>
      </w:r>
      <w:r w:rsidR="00A478D8">
        <w:rPr>
          <w:lang w:val="fr-FR"/>
        </w:rPr>
        <w:t>tte dernière</w:t>
      </w:r>
      <w:r w:rsidRPr="00655E0E">
        <w:rPr>
          <w:lang w:val="fr-FR"/>
        </w:rPr>
        <w:t xml:space="preserve">, des services de collecte et d'élimination proposés et des points de collecte </w:t>
      </w:r>
      <w:r w:rsidRPr="00655E0E">
        <w:rPr>
          <w:lang w:val="fr-FR"/>
        </w:rPr>
        <w:lastRenderedPageBreak/>
        <w:t xml:space="preserve">(emplacements). Le </w:t>
      </w:r>
      <w:r>
        <w:rPr>
          <w:lang w:val="fr-FR"/>
        </w:rPr>
        <w:t>concessionnaire</w:t>
      </w:r>
      <w:r w:rsidRPr="00655E0E">
        <w:rPr>
          <w:lang w:val="fr-FR"/>
        </w:rPr>
        <w:t xml:space="preserve"> s'engage également à divulguer de manière transpa</w:t>
      </w:r>
      <w:r w:rsidR="00A478D8">
        <w:rPr>
          <w:lang w:val="fr-FR"/>
        </w:rPr>
        <w:t>rente à l’autorité</w:t>
      </w:r>
      <w:r w:rsidRPr="00655E0E">
        <w:rPr>
          <w:lang w:val="fr-FR"/>
        </w:rPr>
        <w:t xml:space="preserve"> concédant</w:t>
      </w:r>
      <w:r w:rsidR="00A478D8">
        <w:rPr>
          <w:lang w:val="fr-FR"/>
        </w:rPr>
        <w:t>e</w:t>
      </w:r>
      <w:r w:rsidRPr="00655E0E">
        <w:rPr>
          <w:lang w:val="fr-FR"/>
        </w:rPr>
        <w:t>, à la demande de ce</w:t>
      </w:r>
      <w:r w:rsidR="00A478D8">
        <w:rPr>
          <w:lang w:val="fr-FR"/>
        </w:rPr>
        <w:t>tte dernière</w:t>
      </w:r>
      <w:r w:rsidRPr="00655E0E">
        <w:rPr>
          <w:lang w:val="fr-FR"/>
        </w:rPr>
        <w:t>, les informations spécifiées à l'article 2.2 du présent contrat de concession.</w:t>
      </w:r>
    </w:p>
    <w:p w14:paraId="2C24E923" w14:textId="77777777" w:rsidR="005E1E57" w:rsidRPr="00777198" w:rsidRDefault="005E1E57" w:rsidP="00AE2454">
      <w:pPr>
        <w:pStyle w:val="Listenabsatz"/>
        <w:spacing w:after="0" w:line="240" w:lineRule="auto"/>
        <w:ind w:left="709"/>
        <w:rPr>
          <w:lang w:val="fr-FR"/>
        </w:rPr>
      </w:pPr>
    </w:p>
    <w:p w14:paraId="73E74230" w14:textId="3D49B717" w:rsidR="00E0235F" w:rsidRPr="00777198" w:rsidRDefault="00777198" w:rsidP="00E0235F">
      <w:pPr>
        <w:pStyle w:val="Listenabsatz"/>
        <w:numPr>
          <w:ilvl w:val="1"/>
          <w:numId w:val="1"/>
        </w:numPr>
        <w:spacing w:after="0" w:line="240" w:lineRule="auto"/>
        <w:ind w:left="709" w:hanging="715"/>
        <w:rPr>
          <w:rFonts w:cstheme="minorHAnsi"/>
          <w:b/>
          <w:lang w:val="fr-FR"/>
        </w:rPr>
      </w:pPr>
      <w:r>
        <w:rPr>
          <w:rFonts w:cstheme="minorHAnsi"/>
          <w:b/>
          <w:lang w:val="fr-FR"/>
        </w:rPr>
        <w:t>Confidentialité et protection des données</w:t>
      </w:r>
    </w:p>
    <w:p w14:paraId="69B2340C" w14:textId="108FE6F9" w:rsidR="00E0235F" w:rsidRDefault="00655E0E" w:rsidP="00E0235F">
      <w:pPr>
        <w:spacing w:after="0" w:line="240" w:lineRule="auto"/>
        <w:ind w:left="709"/>
        <w:rPr>
          <w:rFonts w:cstheme="minorHAnsi"/>
          <w:lang w:val="fr-FR"/>
        </w:rPr>
      </w:pPr>
      <w:r w:rsidRPr="00655E0E">
        <w:rPr>
          <w:rFonts w:cstheme="minorHAnsi"/>
          <w:lang w:val="fr-FR"/>
        </w:rPr>
        <w:t xml:space="preserve">Les parties contractantes s'engagent à garder le secret sur les faits et les données qui ne sont ni de notoriété publique ni généralement accessibles. Cette obligation s'impose également aux tiers concernés. En cas de doute, les faits et les données doivent être traités de manière confidentielle. L'obligation de garder le secret existe </w:t>
      </w:r>
      <w:r w:rsidR="005C7CFF">
        <w:rPr>
          <w:rFonts w:cstheme="minorHAnsi"/>
          <w:lang w:val="fr-FR"/>
        </w:rPr>
        <w:t>avant même</w:t>
      </w:r>
      <w:r w:rsidRPr="00655E0E">
        <w:rPr>
          <w:rFonts w:cstheme="minorHAnsi"/>
          <w:lang w:val="fr-FR"/>
        </w:rPr>
        <w:t xml:space="preserve"> la conclusion du contrat et </w:t>
      </w:r>
      <w:r w:rsidR="005C7CFF">
        <w:rPr>
          <w:rFonts w:cstheme="minorHAnsi"/>
          <w:lang w:val="fr-FR"/>
        </w:rPr>
        <w:t xml:space="preserve">reste valable </w:t>
      </w:r>
      <w:r w:rsidRPr="00655E0E">
        <w:rPr>
          <w:rFonts w:cstheme="minorHAnsi"/>
          <w:lang w:val="fr-FR"/>
        </w:rPr>
        <w:t xml:space="preserve">après la fin de la relation contractuelle ou après l'exécution de la prestation convenue. </w:t>
      </w:r>
      <w:r w:rsidR="005C7CFF">
        <w:rPr>
          <w:rFonts w:cstheme="minorHAnsi"/>
          <w:lang w:val="fr-FR"/>
        </w:rPr>
        <w:t>Restent réservées les obligations légales d’information.</w:t>
      </w:r>
    </w:p>
    <w:p w14:paraId="371E42E3" w14:textId="77777777" w:rsidR="00655E0E" w:rsidRPr="00777198" w:rsidRDefault="00655E0E" w:rsidP="00E0235F">
      <w:pPr>
        <w:spacing w:after="0" w:line="240" w:lineRule="auto"/>
        <w:ind w:left="709"/>
        <w:rPr>
          <w:rFonts w:cstheme="minorHAnsi"/>
          <w:lang w:val="fr-FR"/>
        </w:rPr>
      </w:pPr>
    </w:p>
    <w:p w14:paraId="775C210C" w14:textId="1B0D49EF" w:rsidR="005E4DDC" w:rsidRDefault="00655E0E" w:rsidP="00AE2454">
      <w:pPr>
        <w:pStyle w:val="Listenabsatz"/>
        <w:spacing w:after="0" w:line="240" w:lineRule="auto"/>
        <w:ind w:left="709"/>
        <w:rPr>
          <w:lang w:val="fr-FR"/>
        </w:rPr>
      </w:pPr>
      <w:r>
        <w:rPr>
          <w:lang w:val="fr-FR"/>
        </w:rPr>
        <w:t xml:space="preserve">L’autorité </w:t>
      </w:r>
      <w:r w:rsidRPr="00655E0E">
        <w:rPr>
          <w:lang w:val="fr-FR"/>
        </w:rPr>
        <w:t>concédant</w:t>
      </w:r>
      <w:r>
        <w:rPr>
          <w:lang w:val="fr-FR"/>
        </w:rPr>
        <w:t>e</w:t>
      </w:r>
      <w:r w:rsidRPr="00655E0E">
        <w:rPr>
          <w:lang w:val="fr-FR"/>
        </w:rPr>
        <w:t xml:space="preserve"> et le concessionnaire ne divulguent aucune information sur la relation d'affaires à d'autres entreprises ou à la presse sans avoir obtenu au préalable le consentement de l'autre partie.</w:t>
      </w:r>
    </w:p>
    <w:p w14:paraId="41897481" w14:textId="77777777" w:rsidR="00655E0E" w:rsidRPr="00777198" w:rsidRDefault="00655E0E" w:rsidP="00AE2454">
      <w:pPr>
        <w:pStyle w:val="Listenabsatz"/>
        <w:spacing w:after="0" w:line="240" w:lineRule="auto"/>
        <w:ind w:left="709"/>
        <w:rPr>
          <w:lang w:val="fr-FR"/>
        </w:rPr>
      </w:pPr>
    </w:p>
    <w:p w14:paraId="246CC06C" w14:textId="6E7A63E3" w:rsidR="00362D7B" w:rsidRPr="00777198" w:rsidRDefault="00362D7B" w:rsidP="00362D7B">
      <w:pPr>
        <w:pStyle w:val="Listenabsatz"/>
        <w:numPr>
          <w:ilvl w:val="1"/>
          <w:numId w:val="1"/>
        </w:numPr>
        <w:spacing w:after="0" w:line="240" w:lineRule="auto"/>
        <w:ind w:left="709" w:hanging="715"/>
        <w:rPr>
          <w:b/>
          <w:lang w:val="fr-FR"/>
        </w:rPr>
      </w:pPr>
      <w:r w:rsidRPr="00777198">
        <w:rPr>
          <w:b/>
          <w:lang w:val="fr-FR"/>
        </w:rPr>
        <w:t>Statis</w:t>
      </w:r>
      <w:r w:rsidR="00777198">
        <w:rPr>
          <w:b/>
          <w:lang w:val="fr-FR"/>
        </w:rPr>
        <w:t>tiques</w:t>
      </w:r>
    </w:p>
    <w:p w14:paraId="475DDC91" w14:textId="5340226A" w:rsidR="00493E65" w:rsidRPr="00777198" w:rsidRDefault="00655E0E" w:rsidP="00AE2454">
      <w:pPr>
        <w:pStyle w:val="Listenabsatz"/>
        <w:spacing w:after="0" w:line="240" w:lineRule="auto"/>
        <w:ind w:left="709"/>
        <w:rPr>
          <w:lang w:val="fr-FR"/>
        </w:rPr>
      </w:pPr>
      <w:r w:rsidRPr="00655E0E">
        <w:rPr>
          <w:lang w:val="fr-FR"/>
        </w:rPr>
        <w:t xml:space="preserve">A la fin du mois de juillet et à la fin du mois de janvier de l'année suivante, le concessionnaire doit communiquer </w:t>
      </w:r>
      <w:r>
        <w:rPr>
          <w:lang w:val="fr-FR"/>
        </w:rPr>
        <w:t>à l’autorité concédante</w:t>
      </w:r>
      <w:r w:rsidRPr="00655E0E">
        <w:rPr>
          <w:lang w:val="fr-FR"/>
        </w:rPr>
        <w:t xml:space="preserve"> les quantités de déchets spécifiés à l'article 1.1 du présent contrat de concession collectées dans la zone </w:t>
      </w:r>
      <w:r w:rsidR="005C7CFF">
        <w:rPr>
          <w:lang w:val="fr-FR"/>
        </w:rPr>
        <w:t>de desserte</w:t>
      </w:r>
      <w:r w:rsidRPr="00655E0E">
        <w:rPr>
          <w:lang w:val="fr-FR"/>
        </w:rPr>
        <w:t xml:space="preserve"> </w:t>
      </w:r>
      <w:r w:rsidR="005C7CFF">
        <w:rPr>
          <w:lang w:val="fr-FR"/>
        </w:rPr>
        <w:t>de l’autorité concédante</w:t>
      </w:r>
      <w:r w:rsidRPr="00655E0E">
        <w:rPr>
          <w:lang w:val="fr-FR"/>
        </w:rPr>
        <w:t>. Les statistiques quantitatives comprennent la quantité collectée par point de collecte, ventilée par fraction cible, matières étrangères, type</w:t>
      </w:r>
      <w:r w:rsidR="005C7CFF">
        <w:rPr>
          <w:lang w:val="fr-FR"/>
        </w:rPr>
        <w:t xml:space="preserve"> et site</w:t>
      </w:r>
      <w:r w:rsidRPr="00655E0E">
        <w:rPr>
          <w:lang w:val="fr-FR"/>
        </w:rPr>
        <w:t xml:space="preserve"> de </w:t>
      </w:r>
      <w:r w:rsidR="005C7CFF">
        <w:rPr>
          <w:lang w:val="fr-FR"/>
        </w:rPr>
        <w:t>recyclage (matériel ou thermique)</w:t>
      </w:r>
      <w:r w:rsidRPr="00655E0E">
        <w:rPr>
          <w:lang w:val="fr-FR"/>
        </w:rPr>
        <w:t>.</w:t>
      </w:r>
    </w:p>
    <w:p w14:paraId="7F05D673" w14:textId="77777777" w:rsidR="00355DDA" w:rsidRPr="00777198" w:rsidRDefault="00355DDA" w:rsidP="00AE2454">
      <w:pPr>
        <w:pStyle w:val="Listenabsatz"/>
        <w:spacing w:after="0" w:line="240" w:lineRule="auto"/>
        <w:ind w:left="709"/>
        <w:rPr>
          <w:lang w:val="fr-FR"/>
        </w:rPr>
      </w:pPr>
    </w:p>
    <w:p w14:paraId="76E37A71" w14:textId="692D4175" w:rsidR="00493E65" w:rsidRPr="00777198" w:rsidRDefault="00777198" w:rsidP="5B8A4902">
      <w:pPr>
        <w:pStyle w:val="Listenabsatz"/>
        <w:numPr>
          <w:ilvl w:val="0"/>
          <w:numId w:val="1"/>
        </w:numPr>
        <w:pBdr>
          <w:bottom w:val="single" w:sz="12" w:space="1" w:color="auto"/>
        </w:pBdr>
        <w:spacing w:after="120" w:line="240" w:lineRule="auto"/>
        <w:ind w:left="709" w:hanging="709"/>
        <w:contextualSpacing w:val="0"/>
        <w:rPr>
          <w:b/>
          <w:bCs/>
          <w:color w:val="000000" w:themeColor="text1"/>
          <w:sz w:val="26"/>
          <w:szCs w:val="26"/>
          <w:lang w:val="fr-FR"/>
        </w:rPr>
      </w:pPr>
      <w:r>
        <w:rPr>
          <w:b/>
          <w:bCs/>
          <w:sz w:val="26"/>
          <w:szCs w:val="26"/>
          <w:lang w:val="fr-FR"/>
        </w:rPr>
        <w:t>Personnel et sécurité</w:t>
      </w:r>
    </w:p>
    <w:p w14:paraId="0FDD441B" w14:textId="11E58143" w:rsidR="006A0A0B" w:rsidRPr="00777198" w:rsidRDefault="00777198" w:rsidP="5B8A4902">
      <w:pPr>
        <w:pStyle w:val="Listenabsatz"/>
        <w:numPr>
          <w:ilvl w:val="1"/>
          <w:numId w:val="1"/>
        </w:numPr>
        <w:spacing w:after="0" w:line="240" w:lineRule="auto"/>
        <w:ind w:left="709" w:hanging="715"/>
        <w:rPr>
          <w:b/>
          <w:bCs/>
          <w:color w:val="000000" w:themeColor="text1"/>
          <w:lang w:val="fr-FR"/>
        </w:rPr>
      </w:pPr>
      <w:r>
        <w:rPr>
          <w:b/>
          <w:bCs/>
          <w:lang w:val="fr-FR"/>
        </w:rPr>
        <w:t>Emploi du personnel</w:t>
      </w:r>
    </w:p>
    <w:p w14:paraId="76AF5D9F" w14:textId="3C60955A" w:rsidR="006A0A0B" w:rsidRDefault="00655E0E" w:rsidP="00655E0E">
      <w:pPr>
        <w:spacing w:after="0" w:line="240" w:lineRule="auto"/>
        <w:ind w:left="709"/>
        <w:rPr>
          <w:lang w:val="fr-FR"/>
        </w:rPr>
      </w:pPr>
      <w:r w:rsidRPr="00655E0E">
        <w:rPr>
          <w:lang w:val="fr-FR"/>
        </w:rPr>
        <w:t xml:space="preserve">Le </w:t>
      </w:r>
      <w:r>
        <w:rPr>
          <w:lang w:val="fr-FR"/>
        </w:rPr>
        <w:t>concessionnaire</w:t>
      </w:r>
      <w:r w:rsidRPr="00655E0E">
        <w:rPr>
          <w:lang w:val="fr-FR"/>
        </w:rPr>
        <w:t xml:space="preserve"> ne doit employer que du personnel </w:t>
      </w:r>
      <w:r w:rsidR="005C7CFF">
        <w:rPr>
          <w:lang w:val="fr-FR"/>
        </w:rPr>
        <w:t>dûment</w:t>
      </w:r>
      <w:r w:rsidRPr="00655E0E">
        <w:rPr>
          <w:lang w:val="fr-FR"/>
        </w:rPr>
        <w:t xml:space="preserve"> sélectionné et bien formé. Sur demande, il remplace dans un délai raisonnable les personnes qui ne possèdent pas les compétences requises ou qui violent les disposi</w:t>
      </w:r>
      <w:r w:rsidR="005C7CFF">
        <w:rPr>
          <w:lang w:val="fr-FR"/>
        </w:rPr>
        <w:t>tions de la concession</w:t>
      </w:r>
      <w:r w:rsidRPr="00655E0E">
        <w:rPr>
          <w:lang w:val="fr-FR"/>
        </w:rPr>
        <w:t>.</w:t>
      </w:r>
    </w:p>
    <w:p w14:paraId="16908496" w14:textId="77777777" w:rsidR="00655E0E" w:rsidRPr="00777198" w:rsidRDefault="00655E0E" w:rsidP="007D3966">
      <w:pPr>
        <w:spacing w:after="0" w:line="240" w:lineRule="auto"/>
        <w:rPr>
          <w:rFonts w:cstheme="minorHAnsi"/>
          <w:b/>
          <w:sz w:val="24"/>
          <w:szCs w:val="28"/>
          <w:lang w:val="fr-FR"/>
        </w:rPr>
      </w:pPr>
    </w:p>
    <w:p w14:paraId="40A79B77" w14:textId="7427CAD6" w:rsidR="006A0A0B" w:rsidRPr="00777198" w:rsidRDefault="00777198" w:rsidP="5B8A4902">
      <w:pPr>
        <w:pStyle w:val="Listenabsatz"/>
        <w:numPr>
          <w:ilvl w:val="1"/>
          <w:numId w:val="1"/>
        </w:numPr>
        <w:spacing w:after="0" w:line="240" w:lineRule="auto"/>
        <w:ind w:left="709" w:hanging="715"/>
        <w:rPr>
          <w:b/>
          <w:bCs/>
          <w:lang w:val="fr-FR"/>
        </w:rPr>
      </w:pPr>
      <w:r>
        <w:rPr>
          <w:b/>
          <w:bCs/>
          <w:lang w:val="fr-FR"/>
        </w:rPr>
        <w:t>Conditions de travail et égalité de traitement</w:t>
      </w:r>
    </w:p>
    <w:p w14:paraId="4C007DD4" w14:textId="362E4D83" w:rsidR="00A55E14" w:rsidRDefault="00655E0E" w:rsidP="5B8A4902">
      <w:pPr>
        <w:spacing w:after="0" w:line="240" w:lineRule="auto"/>
        <w:ind w:left="709"/>
        <w:rPr>
          <w:lang w:val="fr-FR"/>
        </w:rPr>
      </w:pPr>
      <w:r w:rsidRPr="00655E0E">
        <w:rPr>
          <w:lang w:val="fr-FR"/>
        </w:rPr>
        <w:t xml:space="preserve">Pour les </w:t>
      </w:r>
      <w:r>
        <w:rPr>
          <w:lang w:val="fr-FR"/>
        </w:rPr>
        <w:t>prestations servies</w:t>
      </w:r>
      <w:r w:rsidRPr="00655E0E">
        <w:rPr>
          <w:lang w:val="fr-FR"/>
        </w:rPr>
        <w:t xml:space="preserve"> en Suisse, le </w:t>
      </w:r>
      <w:r>
        <w:rPr>
          <w:lang w:val="fr-FR"/>
        </w:rPr>
        <w:t>concessionnaire</w:t>
      </w:r>
      <w:r w:rsidRPr="00655E0E">
        <w:rPr>
          <w:lang w:val="fr-FR"/>
        </w:rPr>
        <w:t xml:space="preserve"> doit respecter les prescriptions en matière de sa</w:t>
      </w:r>
      <w:r w:rsidR="0081462A">
        <w:rPr>
          <w:lang w:val="fr-FR"/>
        </w:rPr>
        <w:t>nté et de sécurité au travail ainsi que</w:t>
      </w:r>
      <w:r w:rsidRPr="00655E0E">
        <w:rPr>
          <w:lang w:val="fr-FR"/>
        </w:rPr>
        <w:t xml:space="preserve"> les conditions de travail de ses employés sur le lieu </w:t>
      </w:r>
      <w:r w:rsidR="0081462A">
        <w:rPr>
          <w:lang w:val="fr-FR"/>
        </w:rPr>
        <w:t>de prestation de services</w:t>
      </w:r>
      <w:r w:rsidRPr="00655E0E">
        <w:rPr>
          <w:lang w:val="fr-FR"/>
        </w:rPr>
        <w:t xml:space="preserve">. </w:t>
      </w:r>
      <w:r w:rsidR="0081462A">
        <w:rPr>
          <w:lang w:val="fr-FR"/>
        </w:rPr>
        <w:t>Il</w:t>
      </w:r>
      <w:r w:rsidRPr="00655E0E">
        <w:rPr>
          <w:lang w:val="fr-FR"/>
        </w:rPr>
        <w:t xml:space="preserve"> assure l'égalité de traitement entre les hommes et les femmes, notamment en matière de salaires. Les conditions d'emploi sont les contrats collectifs de travail e</w:t>
      </w:r>
      <w:r w:rsidR="0081462A">
        <w:rPr>
          <w:lang w:val="fr-FR"/>
        </w:rPr>
        <w:t>t les contrats types de travail</w:t>
      </w:r>
      <w:r w:rsidRPr="00655E0E">
        <w:rPr>
          <w:lang w:val="fr-FR"/>
        </w:rPr>
        <w:t>; en l'absence de tels contrats, les conditions</w:t>
      </w:r>
      <w:r w:rsidR="0081462A">
        <w:rPr>
          <w:lang w:val="fr-FR"/>
        </w:rPr>
        <w:t xml:space="preserve"> de salaire et de travail en usage dans la localité</w:t>
      </w:r>
      <w:r w:rsidRPr="00655E0E">
        <w:rPr>
          <w:lang w:val="fr-FR"/>
        </w:rPr>
        <w:t xml:space="preserve"> sont applicables.</w:t>
      </w:r>
    </w:p>
    <w:p w14:paraId="6ECC726C" w14:textId="77777777" w:rsidR="00655E0E" w:rsidRPr="00777198" w:rsidRDefault="00655E0E" w:rsidP="5B8A4902">
      <w:pPr>
        <w:spacing w:after="0" w:line="240" w:lineRule="auto"/>
        <w:ind w:left="709"/>
        <w:rPr>
          <w:lang w:val="fr-FR"/>
        </w:rPr>
      </w:pPr>
    </w:p>
    <w:p w14:paraId="5364BDC5" w14:textId="5D3E64AA" w:rsidR="00907036" w:rsidRDefault="00655E0E" w:rsidP="5B8A4902">
      <w:pPr>
        <w:spacing w:after="0" w:line="240" w:lineRule="auto"/>
        <w:ind w:left="709"/>
        <w:rPr>
          <w:lang w:val="fr-FR"/>
        </w:rPr>
      </w:pPr>
      <w:r w:rsidRPr="00655E0E">
        <w:rPr>
          <w:lang w:val="fr-FR"/>
        </w:rPr>
        <w:t>Le concessionnaire veille à ce que les entreprises et les employés participant à l'exécution des services du concessionnaire respectent les dispositions et obligations ci-dessus.</w:t>
      </w:r>
    </w:p>
    <w:p w14:paraId="3DA8A8B9" w14:textId="77777777" w:rsidR="00655E0E" w:rsidRPr="00777198" w:rsidRDefault="00655E0E" w:rsidP="5B8A4902">
      <w:pPr>
        <w:spacing w:after="0" w:line="240" w:lineRule="auto"/>
        <w:ind w:left="709"/>
        <w:rPr>
          <w:lang w:val="fr-FR"/>
        </w:rPr>
      </w:pPr>
    </w:p>
    <w:p w14:paraId="71E01AB1" w14:textId="710C03F9" w:rsidR="007A0398" w:rsidRPr="00777198" w:rsidRDefault="007A0398" w:rsidP="5B8A4902">
      <w:pPr>
        <w:pStyle w:val="Listenabsatz"/>
        <w:numPr>
          <w:ilvl w:val="1"/>
          <w:numId w:val="1"/>
        </w:numPr>
        <w:spacing w:after="0" w:line="240" w:lineRule="auto"/>
        <w:ind w:left="709" w:hanging="715"/>
        <w:rPr>
          <w:b/>
          <w:bCs/>
          <w:lang w:val="fr-FR"/>
        </w:rPr>
      </w:pPr>
      <w:r w:rsidRPr="00777198">
        <w:rPr>
          <w:b/>
          <w:bCs/>
          <w:lang w:val="fr-FR"/>
        </w:rPr>
        <w:t>S</w:t>
      </w:r>
      <w:r w:rsidR="00777198">
        <w:rPr>
          <w:b/>
          <w:bCs/>
          <w:lang w:val="fr-FR"/>
        </w:rPr>
        <w:t>écurité</w:t>
      </w:r>
    </w:p>
    <w:p w14:paraId="735E228A" w14:textId="6DA497F7" w:rsidR="00493E65" w:rsidRPr="00777198" w:rsidRDefault="00655E0E" w:rsidP="007A0398">
      <w:pPr>
        <w:spacing w:after="0" w:line="240" w:lineRule="auto"/>
        <w:ind w:left="708"/>
        <w:rPr>
          <w:lang w:val="fr-FR"/>
        </w:rPr>
      </w:pPr>
      <w:r w:rsidRPr="00655E0E">
        <w:rPr>
          <w:lang w:val="fr-FR"/>
        </w:rPr>
        <w:t xml:space="preserve">Le </w:t>
      </w:r>
      <w:r>
        <w:rPr>
          <w:lang w:val="fr-FR"/>
        </w:rPr>
        <w:t>concessionnaire</w:t>
      </w:r>
      <w:r w:rsidRPr="00655E0E">
        <w:rPr>
          <w:lang w:val="fr-FR"/>
        </w:rPr>
        <w:t xml:space="preserve"> est responsable du respect des règles de sécurité </w:t>
      </w:r>
      <w:r w:rsidR="009E6AA5">
        <w:rPr>
          <w:lang w:val="fr-FR"/>
        </w:rPr>
        <w:t xml:space="preserve">sur ses sites, aux </w:t>
      </w:r>
      <w:r w:rsidRPr="00655E0E">
        <w:rPr>
          <w:lang w:val="fr-FR"/>
        </w:rPr>
        <w:t>points de collecte et dans l'exécution de ses</w:t>
      </w:r>
      <w:r w:rsidR="009E6AA5">
        <w:rPr>
          <w:lang w:val="fr-FR"/>
        </w:rPr>
        <w:t xml:space="preserve"> prestations de service</w:t>
      </w:r>
      <w:r w:rsidRPr="00655E0E">
        <w:rPr>
          <w:lang w:val="fr-FR"/>
        </w:rPr>
        <w:t>.</w:t>
      </w:r>
    </w:p>
    <w:p w14:paraId="22EEF31B" w14:textId="3D46B51A" w:rsidR="00A55E14" w:rsidRPr="00777198" w:rsidRDefault="00A55E14" w:rsidP="007A0398">
      <w:pPr>
        <w:spacing w:after="0" w:line="240" w:lineRule="auto"/>
        <w:ind w:left="708"/>
        <w:rPr>
          <w:lang w:val="fr-FR"/>
        </w:rPr>
      </w:pPr>
    </w:p>
    <w:p w14:paraId="5C9E6C21" w14:textId="77777777" w:rsidR="008A47CD" w:rsidRPr="00777198" w:rsidRDefault="008A47CD" w:rsidP="007A0398">
      <w:pPr>
        <w:spacing w:after="0" w:line="240" w:lineRule="auto"/>
        <w:ind w:left="708"/>
        <w:rPr>
          <w:lang w:val="fr-FR"/>
        </w:rPr>
      </w:pPr>
    </w:p>
    <w:p w14:paraId="7D600DE0" w14:textId="50F2BBBA" w:rsidR="00493E65" w:rsidRPr="00777198" w:rsidRDefault="00777198" w:rsidP="5B8A4902">
      <w:pPr>
        <w:pStyle w:val="Listenabsatz"/>
        <w:numPr>
          <w:ilvl w:val="0"/>
          <w:numId w:val="1"/>
        </w:numPr>
        <w:pBdr>
          <w:bottom w:val="single" w:sz="12" w:space="1" w:color="auto"/>
        </w:pBdr>
        <w:spacing w:after="120" w:line="240" w:lineRule="auto"/>
        <w:ind w:left="709" w:hanging="709"/>
        <w:contextualSpacing w:val="0"/>
        <w:rPr>
          <w:b/>
          <w:bCs/>
          <w:sz w:val="26"/>
          <w:szCs w:val="26"/>
          <w:lang w:val="fr-FR"/>
        </w:rPr>
      </w:pPr>
      <w:r>
        <w:rPr>
          <w:b/>
          <w:bCs/>
          <w:sz w:val="26"/>
          <w:szCs w:val="26"/>
          <w:lang w:val="fr-FR"/>
        </w:rPr>
        <w:t>Propriété et responsabilité</w:t>
      </w:r>
    </w:p>
    <w:p w14:paraId="6901536B" w14:textId="4B831B82" w:rsidR="007A0398" w:rsidRPr="00777198" w:rsidRDefault="00777198" w:rsidP="007A0398">
      <w:pPr>
        <w:pStyle w:val="Listenabsatz"/>
        <w:numPr>
          <w:ilvl w:val="1"/>
          <w:numId w:val="1"/>
        </w:numPr>
        <w:spacing w:after="0" w:line="240" w:lineRule="auto"/>
        <w:ind w:left="709" w:hanging="715"/>
        <w:rPr>
          <w:b/>
          <w:lang w:val="fr-FR"/>
        </w:rPr>
      </w:pPr>
      <w:r>
        <w:rPr>
          <w:b/>
          <w:lang w:val="fr-FR"/>
        </w:rPr>
        <w:t>Propriété</w:t>
      </w:r>
    </w:p>
    <w:p w14:paraId="18CB0E0C" w14:textId="50B5EC2F" w:rsidR="002D6079" w:rsidRDefault="00655E0E" w:rsidP="007A0398">
      <w:pPr>
        <w:spacing w:after="0" w:line="240" w:lineRule="auto"/>
        <w:ind w:left="708"/>
        <w:rPr>
          <w:lang w:val="fr-FR"/>
        </w:rPr>
      </w:pPr>
      <w:r w:rsidRPr="00655E0E">
        <w:rPr>
          <w:lang w:val="fr-FR"/>
        </w:rPr>
        <w:t xml:space="preserve">Lorsque les déchets visés à l'article 1.1 </w:t>
      </w:r>
      <w:r>
        <w:rPr>
          <w:lang w:val="fr-FR"/>
        </w:rPr>
        <w:t>du présent contrat</w:t>
      </w:r>
      <w:r w:rsidRPr="00655E0E">
        <w:rPr>
          <w:lang w:val="fr-FR"/>
        </w:rPr>
        <w:t xml:space="preserve"> de concession sont déposés à un point de collecte ou dans un conteneur de collecte du concessionnaire, ils deviennent la propriété </w:t>
      </w:r>
      <w:r w:rsidR="009E6AA5">
        <w:rPr>
          <w:lang w:val="fr-FR"/>
        </w:rPr>
        <w:t>de ce dernier</w:t>
      </w:r>
      <w:r w:rsidRPr="00655E0E">
        <w:rPr>
          <w:lang w:val="fr-FR"/>
        </w:rPr>
        <w:t xml:space="preserve">. Si les déchets visés à l'article 1.1 </w:t>
      </w:r>
      <w:r>
        <w:rPr>
          <w:lang w:val="fr-FR"/>
        </w:rPr>
        <w:t>du présent contrat</w:t>
      </w:r>
      <w:r w:rsidRPr="00655E0E">
        <w:rPr>
          <w:lang w:val="fr-FR"/>
        </w:rPr>
        <w:t xml:space="preserve"> de concession sont </w:t>
      </w:r>
      <w:r w:rsidRPr="00655E0E">
        <w:rPr>
          <w:lang w:val="fr-FR"/>
        </w:rPr>
        <w:lastRenderedPageBreak/>
        <w:t xml:space="preserve">collectés par le concessionnaire, le transfert de propriété au concessionnaire a lieu lors du chargement des déchets dans le véhicule de transport </w:t>
      </w:r>
      <w:r w:rsidR="009E6AA5">
        <w:rPr>
          <w:lang w:val="fr-FR"/>
        </w:rPr>
        <w:t>de ce dernier</w:t>
      </w:r>
      <w:r w:rsidRPr="00655E0E">
        <w:rPr>
          <w:lang w:val="fr-FR"/>
        </w:rPr>
        <w:t>.</w:t>
      </w:r>
    </w:p>
    <w:p w14:paraId="3844DAC5" w14:textId="77777777" w:rsidR="00655E0E" w:rsidRPr="00777198" w:rsidRDefault="00655E0E" w:rsidP="007A0398">
      <w:pPr>
        <w:spacing w:after="0" w:line="240" w:lineRule="auto"/>
        <w:ind w:left="708"/>
        <w:rPr>
          <w:lang w:val="fr-FR"/>
        </w:rPr>
      </w:pPr>
    </w:p>
    <w:p w14:paraId="40E6B24F" w14:textId="6113D577" w:rsidR="00547A3C" w:rsidRPr="00777198" w:rsidRDefault="00EE3F76" w:rsidP="00547A3C">
      <w:pPr>
        <w:pStyle w:val="Listenabsatz"/>
        <w:numPr>
          <w:ilvl w:val="1"/>
          <w:numId w:val="1"/>
        </w:numPr>
        <w:spacing w:after="0" w:line="240" w:lineRule="auto"/>
        <w:ind w:left="709" w:hanging="715"/>
        <w:rPr>
          <w:b/>
          <w:lang w:val="fr-FR"/>
        </w:rPr>
      </w:pPr>
      <w:r>
        <w:rPr>
          <w:b/>
          <w:lang w:val="fr-FR"/>
        </w:rPr>
        <w:t>Garantie des exigences et dispositions légales</w:t>
      </w:r>
    </w:p>
    <w:p w14:paraId="30AE5E5A" w14:textId="190CD61F" w:rsidR="00493E65" w:rsidRDefault="000D3724" w:rsidP="003D7E94">
      <w:pPr>
        <w:spacing w:after="0" w:line="240" w:lineRule="auto"/>
        <w:ind w:left="708"/>
        <w:rPr>
          <w:lang w:val="fr-FR"/>
        </w:rPr>
      </w:pPr>
      <w:r w:rsidRPr="000D3724">
        <w:rPr>
          <w:lang w:val="fr-FR"/>
        </w:rPr>
        <w:t xml:space="preserve">Le </w:t>
      </w:r>
      <w:r>
        <w:rPr>
          <w:lang w:val="fr-FR"/>
        </w:rPr>
        <w:t>concessionnaire</w:t>
      </w:r>
      <w:r w:rsidRPr="000D3724">
        <w:rPr>
          <w:lang w:val="fr-FR"/>
        </w:rPr>
        <w:t xml:space="preserve"> garantit </w:t>
      </w:r>
      <w:r>
        <w:rPr>
          <w:lang w:val="fr-FR"/>
        </w:rPr>
        <w:t>à l’autorité</w:t>
      </w:r>
      <w:r w:rsidRPr="000D3724">
        <w:rPr>
          <w:lang w:val="fr-FR"/>
        </w:rPr>
        <w:t xml:space="preserve"> concédant</w:t>
      </w:r>
      <w:r>
        <w:rPr>
          <w:lang w:val="fr-FR"/>
        </w:rPr>
        <w:t>e</w:t>
      </w:r>
      <w:r w:rsidRPr="000D3724">
        <w:rPr>
          <w:lang w:val="fr-FR"/>
        </w:rPr>
        <w:t xml:space="preserve"> que toutes les exigences et dispositions légales nécessaires seront respectées lors du traitement ultérieur</w:t>
      </w:r>
      <w:r w:rsidR="00312917">
        <w:rPr>
          <w:lang w:val="fr-FR"/>
        </w:rPr>
        <w:t xml:space="preserve"> des déchets collectés</w:t>
      </w:r>
      <w:r w:rsidRPr="000D3724">
        <w:rPr>
          <w:lang w:val="fr-FR"/>
        </w:rPr>
        <w:t xml:space="preserve">. Si certaines dispositions ne peuvent plus être respectées, le </w:t>
      </w:r>
      <w:r>
        <w:rPr>
          <w:lang w:val="fr-FR"/>
        </w:rPr>
        <w:t>concessionnaire</w:t>
      </w:r>
      <w:r w:rsidRPr="000D3724">
        <w:rPr>
          <w:lang w:val="fr-FR"/>
        </w:rPr>
        <w:t xml:space="preserve"> doit en informer immédiate</w:t>
      </w:r>
      <w:r w:rsidR="00312917">
        <w:rPr>
          <w:lang w:val="fr-FR"/>
        </w:rPr>
        <w:t>ment l’autorité</w:t>
      </w:r>
      <w:r w:rsidRPr="000D3724">
        <w:rPr>
          <w:lang w:val="fr-FR"/>
        </w:rPr>
        <w:t xml:space="preserve"> concédant</w:t>
      </w:r>
      <w:r w:rsidR="00312917">
        <w:rPr>
          <w:lang w:val="fr-FR"/>
        </w:rPr>
        <w:t>e</w:t>
      </w:r>
      <w:r w:rsidRPr="000D3724">
        <w:rPr>
          <w:lang w:val="fr-FR"/>
        </w:rPr>
        <w:t>.</w:t>
      </w:r>
    </w:p>
    <w:p w14:paraId="0D300055" w14:textId="77777777" w:rsidR="000D3724" w:rsidRPr="00777198" w:rsidRDefault="000D3724" w:rsidP="003D7E94">
      <w:pPr>
        <w:spacing w:after="0" w:line="240" w:lineRule="auto"/>
        <w:ind w:left="708"/>
        <w:rPr>
          <w:lang w:val="fr-FR"/>
        </w:rPr>
      </w:pPr>
    </w:p>
    <w:p w14:paraId="2C6665E8" w14:textId="7AA7C4BA" w:rsidR="00493E65" w:rsidRPr="00777198" w:rsidRDefault="00777198" w:rsidP="008E6F88">
      <w:pPr>
        <w:pStyle w:val="Listenabsatz"/>
        <w:numPr>
          <w:ilvl w:val="1"/>
          <w:numId w:val="1"/>
        </w:numPr>
        <w:spacing w:after="0" w:line="240" w:lineRule="auto"/>
        <w:ind w:left="708" w:hanging="715"/>
        <w:rPr>
          <w:b/>
          <w:color w:val="000000" w:themeColor="text1"/>
          <w:lang w:val="fr-FR"/>
        </w:rPr>
      </w:pPr>
      <w:r>
        <w:rPr>
          <w:b/>
          <w:color w:val="000000" w:themeColor="text1"/>
          <w:lang w:val="fr-FR"/>
        </w:rPr>
        <w:t>Responsabilité</w:t>
      </w:r>
    </w:p>
    <w:p w14:paraId="23BCE3CD" w14:textId="02AA9D79" w:rsidR="00355DDA" w:rsidRPr="00777198" w:rsidRDefault="00312917" w:rsidP="003D7E94">
      <w:pPr>
        <w:spacing w:after="0" w:line="240" w:lineRule="auto"/>
        <w:ind w:left="708"/>
        <w:rPr>
          <w:lang w:val="fr-FR"/>
        </w:rPr>
      </w:pPr>
      <w:r>
        <w:rPr>
          <w:lang w:val="fr-FR"/>
        </w:rPr>
        <w:t>L’autorité concédante</w:t>
      </w:r>
      <w:r w:rsidR="000D3724" w:rsidRPr="000D3724">
        <w:rPr>
          <w:lang w:val="fr-FR"/>
        </w:rPr>
        <w:t xml:space="preserve"> n'accepte aucune responsabilité de la part du </w:t>
      </w:r>
      <w:r>
        <w:rPr>
          <w:lang w:val="fr-FR"/>
        </w:rPr>
        <w:t xml:space="preserve">concessionnaire </w:t>
      </w:r>
      <w:r w:rsidR="000D3724" w:rsidRPr="000D3724">
        <w:rPr>
          <w:lang w:val="fr-FR"/>
        </w:rPr>
        <w:t>dans l'exécution de ses</w:t>
      </w:r>
      <w:r>
        <w:rPr>
          <w:lang w:val="fr-FR"/>
        </w:rPr>
        <w:t xml:space="preserve"> prestations de</w:t>
      </w:r>
      <w:r w:rsidR="000D3724" w:rsidRPr="000D3724">
        <w:rPr>
          <w:lang w:val="fr-FR"/>
        </w:rPr>
        <w:t xml:space="preserve"> ser</w:t>
      </w:r>
      <w:r>
        <w:rPr>
          <w:lang w:val="fr-FR"/>
        </w:rPr>
        <w:t>vice</w:t>
      </w:r>
      <w:r w:rsidR="000D3724" w:rsidRPr="000D3724">
        <w:rPr>
          <w:lang w:val="fr-FR"/>
        </w:rPr>
        <w:t xml:space="preserve"> pour les dommages causés aux points de collecte du </w:t>
      </w:r>
      <w:r>
        <w:rPr>
          <w:lang w:val="fr-FR"/>
        </w:rPr>
        <w:t xml:space="preserve">concessionnaire </w:t>
      </w:r>
      <w:r w:rsidR="000D3724" w:rsidRPr="000D3724">
        <w:rPr>
          <w:lang w:val="fr-FR"/>
        </w:rPr>
        <w:t xml:space="preserve">ou aux propres conteneurs de collecte </w:t>
      </w:r>
      <w:r>
        <w:rPr>
          <w:lang w:val="fr-FR"/>
        </w:rPr>
        <w:t>de l’autorité concédante</w:t>
      </w:r>
      <w:r w:rsidR="000D3724" w:rsidRPr="000D3724">
        <w:rPr>
          <w:lang w:val="fr-FR"/>
        </w:rPr>
        <w:t xml:space="preserve">. De même, la responsabilité </w:t>
      </w:r>
      <w:r>
        <w:rPr>
          <w:lang w:val="fr-FR"/>
        </w:rPr>
        <w:t>de l’autorité concédante</w:t>
      </w:r>
      <w:r w:rsidR="000D3724" w:rsidRPr="000D3724">
        <w:rPr>
          <w:lang w:val="fr-FR"/>
        </w:rPr>
        <w:t xml:space="preserve"> pour tout dommage résultant de l'élimination inappropriée des déchets visés à l'article 1.1 du présent contrat de concession est exclue.</w:t>
      </w:r>
    </w:p>
    <w:p w14:paraId="725D151D" w14:textId="77777777" w:rsidR="00547A3C" w:rsidRPr="00777198" w:rsidRDefault="00547A3C" w:rsidP="006B3219">
      <w:pPr>
        <w:spacing w:after="0" w:line="240" w:lineRule="auto"/>
        <w:rPr>
          <w:b/>
          <w:lang w:val="fr-FR"/>
        </w:rPr>
      </w:pPr>
    </w:p>
    <w:p w14:paraId="77FFE7FA" w14:textId="33657502" w:rsidR="007A0398" w:rsidRPr="00777198" w:rsidRDefault="00EE3F76" w:rsidP="007A0398">
      <w:pPr>
        <w:pStyle w:val="Listenabsatz"/>
        <w:numPr>
          <w:ilvl w:val="0"/>
          <w:numId w:val="1"/>
        </w:numPr>
        <w:pBdr>
          <w:bottom w:val="single" w:sz="12" w:space="1" w:color="auto"/>
        </w:pBdr>
        <w:spacing w:after="120" w:line="240" w:lineRule="auto"/>
        <w:ind w:left="709" w:hanging="709"/>
        <w:contextualSpacing w:val="0"/>
        <w:rPr>
          <w:b/>
          <w:sz w:val="26"/>
          <w:szCs w:val="26"/>
          <w:lang w:val="fr-FR"/>
        </w:rPr>
      </w:pPr>
      <w:r>
        <w:rPr>
          <w:b/>
          <w:sz w:val="26"/>
          <w:szCs w:val="26"/>
          <w:lang w:val="fr-FR"/>
        </w:rPr>
        <w:t>Violation du contrat</w:t>
      </w:r>
    </w:p>
    <w:p w14:paraId="2F735822" w14:textId="4CB1CCA0" w:rsidR="00547A3C" w:rsidRPr="00777198" w:rsidRDefault="00EE3F76" w:rsidP="00547A3C">
      <w:pPr>
        <w:pStyle w:val="Listenabsatz"/>
        <w:numPr>
          <w:ilvl w:val="1"/>
          <w:numId w:val="1"/>
        </w:numPr>
        <w:spacing w:after="0" w:line="240" w:lineRule="auto"/>
        <w:ind w:left="709" w:hanging="715"/>
        <w:rPr>
          <w:b/>
          <w:lang w:val="fr-FR"/>
        </w:rPr>
      </w:pPr>
      <w:r>
        <w:rPr>
          <w:b/>
          <w:lang w:val="fr-FR"/>
        </w:rPr>
        <w:t>Constat d’une violation du contrat</w:t>
      </w:r>
    </w:p>
    <w:p w14:paraId="7708E2FF" w14:textId="264432B6" w:rsidR="00547A3C" w:rsidRPr="00777198" w:rsidRDefault="000D3724" w:rsidP="007D3966">
      <w:pPr>
        <w:spacing w:after="0" w:line="240" w:lineRule="auto"/>
        <w:ind w:left="709"/>
        <w:rPr>
          <w:lang w:val="fr-FR"/>
        </w:rPr>
      </w:pPr>
      <w:r>
        <w:rPr>
          <w:lang w:val="fr-FR"/>
        </w:rPr>
        <w:t>Si l’autorité</w:t>
      </w:r>
      <w:r w:rsidRPr="000D3724">
        <w:rPr>
          <w:lang w:val="fr-FR"/>
        </w:rPr>
        <w:t xml:space="preserve"> concédant</w:t>
      </w:r>
      <w:r>
        <w:rPr>
          <w:lang w:val="fr-FR"/>
        </w:rPr>
        <w:t>e</w:t>
      </w:r>
      <w:r w:rsidRPr="000D3724">
        <w:rPr>
          <w:lang w:val="fr-FR"/>
        </w:rPr>
        <w:t xml:space="preserve"> établit que le </w:t>
      </w:r>
      <w:r>
        <w:rPr>
          <w:lang w:val="fr-FR"/>
        </w:rPr>
        <w:t>concessionnaire</w:t>
      </w:r>
      <w:r w:rsidRPr="000D3724">
        <w:rPr>
          <w:lang w:val="fr-FR"/>
        </w:rPr>
        <w:t xml:space="preserve"> ne respecte pas ou pas suffisamment les bases légales conformément au chapitre 1.2 du présent contrat de concession ou </w:t>
      </w:r>
      <w:r w:rsidR="00540C62">
        <w:rPr>
          <w:lang w:val="fr-FR"/>
        </w:rPr>
        <w:t>certaines dispositions</w:t>
      </w:r>
      <w:r w:rsidRPr="000D3724">
        <w:rPr>
          <w:lang w:val="fr-FR"/>
        </w:rPr>
        <w:t xml:space="preserve"> du présent contrat de concession, </w:t>
      </w:r>
      <w:r w:rsidR="00E236AC">
        <w:rPr>
          <w:lang w:val="fr-FR"/>
        </w:rPr>
        <w:t>elle</w:t>
      </w:r>
      <w:r w:rsidRPr="000D3724">
        <w:rPr>
          <w:lang w:val="fr-FR"/>
        </w:rPr>
        <w:t xml:space="preserve"> rappelle </w:t>
      </w:r>
      <w:r w:rsidR="00540C62">
        <w:rPr>
          <w:lang w:val="fr-FR"/>
        </w:rPr>
        <w:t>au concessionnaire</w:t>
      </w:r>
      <w:r w:rsidRPr="000D3724">
        <w:rPr>
          <w:lang w:val="fr-FR"/>
        </w:rPr>
        <w:t xml:space="preserve"> ses obligations et exigences et fixe un délai pour remé</w:t>
      </w:r>
      <w:r>
        <w:rPr>
          <w:lang w:val="fr-FR"/>
        </w:rPr>
        <w:t xml:space="preserve">dier aux manquements </w:t>
      </w:r>
      <w:r w:rsidR="00540C62">
        <w:rPr>
          <w:lang w:val="fr-FR"/>
        </w:rPr>
        <w:t>constatés</w:t>
      </w:r>
      <w:r w:rsidR="00547A3C" w:rsidRPr="00777198">
        <w:rPr>
          <w:lang w:val="fr-FR"/>
        </w:rPr>
        <w:t>.</w:t>
      </w:r>
    </w:p>
    <w:p w14:paraId="2AF937E4" w14:textId="77777777" w:rsidR="00547A3C" w:rsidRPr="00777198" w:rsidRDefault="00547A3C" w:rsidP="007D3966">
      <w:pPr>
        <w:spacing w:after="0" w:line="240" w:lineRule="auto"/>
        <w:rPr>
          <w:b/>
          <w:lang w:val="fr-FR"/>
        </w:rPr>
      </w:pPr>
    </w:p>
    <w:p w14:paraId="35E1E4FE" w14:textId="57B5A6F5" w:rsidR="00547A3C" w:rsidRPr="00777198" w:rsidRDefault="00EE3F76" w:rsidP="007D3966">
      <w:pPr>
        <w:pStyle w:val="Listenabsatz"/>
        <w:numPr>
          <w:ilvl w:val="1"/>
          <w:numId w:val="1"/>
        </w:numPr>
        <w:spacing w:after="0" w:line="240" w:lineRule="auto"/>
        <w:ind w:left="709" w:hanging="715"/>
        <w:rPr>
          <w:b/>
          <w:lang w:val="fr-FR"/>
        </w:rPr>
      </w:pPr>
      <w:r>
        <w:rPr>
          <w:b/>
          <w:lang w:val="fr-FR"/>
        </w:rPr>
        <w:t>Obligation de négocier</w:t>
      </w:r>
    </w:p>
    <w:p w14:paraId="3BB1480F" w14:textId="61231721" w:rsidR="00547A3C" w:rsidRDefault="000D3724" w:rsidP="000D3724">
      <w:pPr>
        <w:spacing w:after="0" w:line="240" w:lineRule="auto"/>
        <w:ind w:left="709"/>
        <w:rPr>
          <w:lang w:val="fr-FR"/>
        </w:rPr>
      </w:pPr>
      <w:r w:rsidRPr="000D3724">
        <w:rPr>
          <w:lang w:val="fr-FR"/>
        </w:rPr>
        <w:t xml:space="preserve">Si les causes de la rupture du contrat ou de la violation de la base juridique de ce contrat de concession ne sont pas connues ou si les parties ne sont pas d'accord sur l'existence d'une </w:t>
      </w:r>
      <w:r w:rsidR="00085F48">
        <w:rPr>
          <w:lang w:val="fr-FR"/>
        </w:rPr>
        <w:t>violation du</w:t>
      </w:r>
      <w:r w:rsidRPr="000D3724">
        <w:rPr>
          <w:lang w:val="fr-FR"/>
        </w:rPr>
        <w:t xml:space="preserve"> contrat, les deux parties sont tenues de négocier immédiatement et, si nécessaire, de rechercher les causes conjointement ou avec l'aide d'experts externes.</w:t>
      </w:r>
    </w:p>
    <w:p w14:paraId="4E91A2D3" w14:textId="77777777" w:rsidR="000D3724" w:rsidRPr="00777198" w:rsidRDefault="000D3724" w:rsidP="007D3966">
      <w:pPr>
        <w:spacing w:after="0" w:line="240" w:lineRule="auto"/>
        <w:rPr>
          <w:b/>
          <w:sz w:val="24"/>
          <w:szCs w:val="28"/>
          <w:lang w:val="fr-FR"/>
        </w:rPr>
      </w:pPr>
    </w:p>
    <w:p w14:paraId="1B2649C2" w14:textId="2BEB6487" w:rsidR="00547A3C" w:rsidRPr="00777198" w:rsidRDefault="00EE3F76" w:rsidP="007D3966">
      <w:pPr>
        <w:pStyle w:val="Listenabsatz"/>
        <w:numPr>
          <w:ilvl w:val="1"/>
          <w:numId w:val="1"/>
        </w:numPr>
        <w:spacing w:after="0" w:line="240" w:lineRule="auto"/>
        <w:ind w:left="709" w:hanging="715"/>
        <w:rPr>
          <w:b/>
          <w:lang w:val="fr-FR"/>
        </w:rPr>
      </w:pPr>
      <w:r>
        <w:rPr>
          <w:b/>
          <w:lang w:val="fr-FR"/>
        </w:rPr>
        <w:t>Mesures en vue d’éviter une future violation du contrat</w:t>
      </w:r>
      <w:r w:rsidR="00547A3C" w:rsidRPr="00777198">
        <w:rPr>
          <w:b/>
          <w:lang w:val="fr-FR"/>
        </w:rPr>
        <w:t xml:space="preserve"> </w:t>
      </w:r>
    </w:p>
    <w:p w14:paraId="3A5C2F9F" w14:textId="3B576063" w:rsidR="000F1EA9" w:rsidRPr="00777198" w:rsidRDefault="00085F48" w:rsidP="000D3724">
      <w:pPr>
        <w:spacing w:after="0" w:line="240" w:lineRule="auto"/>
        <w:ind w:left="709"/>
        <w:rPr>
          <w:lang w:val="fr-FR"/>
        </w:rPr>
      </w:pPr>
      <w:r>
        <w:rPr>
          <w:lang w:val="fr-FR"/>
        </w:rPr>
        <w:t xml:space="preserve">Après la survenance d'une violation du </w:t>
      </w:r>
      <w:r w:rsidR="000D3724" w:rsidRPr="000D3724">
        <w:rPr>
          <w:lang w:val="fr-FR"/>
        </w:rPr>
        <w:t xml:space="preserve">contrat, les parties contractantes conviennent de mesures visant à prévenir de </w:t>
      </w:r>
      <w:r>
        <w:rPr>
          <w:lang w:val="fr-FR"/>
        </w:rPr>
        <w:t>futures violations. C</w:t>
      </w:r>
      <w:r w:rsidR="000D3724" w:rsidRPr="000D3724">
        <w:rPr>
          <w:lang w:val="fr-FR"/>
        </w:rPr>
        <w:t>es mesures peuvent porter sur les services prévus par le présent contrat et leur rémunération ou sur la rémunération par d'autres services équivalents.</w:t>
      </w:r>
    </w:p>
    <w:p w14:paraId="30F5D782" w14:textId="77777777" w:rsidR="0039132F" w:rsidRPr="00777198" w:rsidRDefault="0039132F" w:rsidP="00251A07">
      <w:pPr>
        <w:spacing w:after="0" w:line="240" w:lineRule="auto"/>
        <w:ind w:left="709"/>
        <w:rPr>
          <w:lang w:val="fr-FR"/>
        </w:rPr>
      </w:pPr>
    </w:p>
    <w:p w14:paraId="5A1372CF" w14:textId="3073C9B1" w:rsidR="00547A3C" w:rsidRPr="00777198" w:rsidRDefault="00EE3F76" w:rsidP="00547A3C">
      <w:pPr>
        <w:pStyle w:val="Listenabsatz"/>
        <w:numPr>
          <w:ilvl w:val="0"/>
          <w:numId w:val="1"/>
        </w:numPr>
        <w:pBdr>
          <w:bottom w:val="single" w:sz="12" w:space="1" w:color="auto"/>
        </w:pBdr>
        <w:spacing w:after="120" w:line="240" w:lineRule="auto"/>
        <w:ind w:left="709" w:hanging="709"/>
        <w:contextualSpacing w:val="0"/>
        <w:rPr>
          <w:b/>
          <w:sz w:val="26"/>
          <w:szCs w:val="26"/>
          <w:lang w:val="fr-FR"/>
        </w:rPr>
      </w:pPr>
      <w:r>
        <w:rPr>
          <w:b/>
          <w:sz w:val="26"/>
          <w:szCs w:val="26"/>
          <w:lang w:val="fr-FR"/>
        </w:rPr>
        <w:t>Durée du contrat et résiliation</w:t>
      </w:r>
    </w:p>
    <w:p w14:paraId="46E7B0E3" w14:textId="0E394313" w:rsidR="00266758" w:rsidRPr="00777198" w:rsidRDefault="00EE3F76" w:rsidP="00266758">
      <w:pPr>
        <w:pStyle w:val="Listenabsatz"/>
        <w:numPr>
          <w:ilvl w:val="1"/>
          <w:numId w:val="1"/>
        </w:numPr>
        <w:spacing w:after="0" w:line="240" w:lineRule="auto"/>
        <w:ind w:left="709" w:hanging="715"/>
        <w:rPr>
          <w:b/>
          <w:lang w:val="fr-FR"/>
        </w:rPr>
      </w:pPr>
      <w:r>
        <w:rPr>
          <w:b/>
          <w:lang w:val="fr-FR"/>
        </w:rPr>
        <w:t>Entrée en vigueur</w:t>
      </w:r>
    </w:p>
    <w:p w14:paraId="66810B6C" w14:textId="78742C8D" w:rsidR="000D3724" w:rsidRPr="000D3724" w:rsidRDefault="000D3724" w:rsidP="000D3724">
      <w:pPr>
        <w:spacing w:after="0" w:line="240" w:lineRule="auto"/>
        <w:ind w:left="709"/>
        <w:rPr>
          <w:lang w:val="fr-FR"/>
        </w:rPr>
      </w:pPr>
      <w:r>
        <w:rPr>
          <w:lang w:val="fr-FR"/>
        </w:rPr>
        <w:t>Le présent contrat</w:t>
      </w:r>
      <w:r w:rsidRPr="000D3724">
        <w:rPr>
          <w:lang w:val="fr-FR"/>
        </w:rPr>
        <w:t xml:space="preserve"> de concession entre en vigueur le </w:t>
      </w:r>
      <w:r w:rsidRPr="000D3724">
        <w:rPr>
          <w:highlight w:val="yellow"/>
          <w:lang w:val="fr-FR"/>
        </w:rPr>
        <w:t>JJ:MM:AAAA</w:t>
      </w:r>
      <w:r w:rsidRPr="000D3724">
        <w:rPr>
          <w:lang w:val="fr-FR"/>
        </w:rPr>
        <w:t xml:space="preserve"> après la signature mutuelle et est conclue pour une </w:t>
      </w:r>
      <w:r w:rsidRPr="000D3724">
        <w:rPr>
          <w:highlight w:val="yellow"/>
          <w:lang w:val="fr-FR"/>
        </w:rPr>
        <w:t>durée déterminée de 3 ans</w:t>
      </w:r>
      <w:r w:rsidRPr="000D3724">
        <w:rPr>
          <w:lang w:val="fr-FR"/>
        </w:rPr>
        <w:t xml:space="preserve">. En </w:t>
      </w:r>
      <w:r w:rsidR="00301243">
        <w:rPr>
          <w:lang w:val="fr-FR"/>
        </w:rPr>
        <w:t>y apposant leur signature</w:t>
      </w:r>
      <w:r w:rsidRPr="000D3724">
        <w:rPr>
          <w:lang w:val="fr-FR"/>
        </w:rPr>
        <w:t>, les deux parties s'engagent à respecter et à exécuter les dispositions du contrat.</w:t>
      </w:r>
    </w:p>
    <w:p w14:paraId="00D62FA1" w14:textId="4B83E38E" w:rsidR="005006B3" w:rsidRPr="00777198" w:rsidRDefault="00EE3F76" w:rsidP="005006B3">
      <w:pPr>
        <w:pStyle w:val="Listenabsatz"/>
        <w:numPr>
          <w:ilvl w:val="1"/>
          <w:numId w:val="1"/>
        </w:numPr>
        <w:spacing w:after="0" w:line="240" w:lineRule="auto"/>
        <w:ind w:left="709" w:hanging="715"/>
        <w:rPr>
          <w:b/>
          <w:lang w:val="fr-FR"/>
        </w:rPr>
      </w:pPr>
      <w:r>
        <w:rPr>
          <w:b/>
          <w:lang w:val="fr-FR"/>
        </w:rPr>
        <w:t>Résiliation</w:t>
      </w:r>
    </w:p>
    <w:p w14:paraId="41D06F97" w14:textId="323B7A6F" w:rsidR="000D3724" w:rsidRPr="000D3724" w:rsidRDefault="000D3724" w:rsidP="009C4385">
      <w:pPr>
        <w:pStyle w:val="Listenabsatz"/>
        <w:spacing w:after="0" w:line="240" w:lineRule="auto"/>
        <w:ind w:left="709"/>
        <w:rPr>
          <w:b/>
          <w:lang w:val="fr-FR"/>
        </w:rPr>
      </w:pPr>
      <w:r w:rsidRPr="000D3724">
        <w:rPr>
          <w:lang w:val="fr-FR"/>
        </w:rPr>
        <w:t xml:space="preserve">Le contrat de concession peut être résilié par l'une ou l'autre des parties à la fin d'un mois après l'expiration </w:t>
      </w:r>
      <w:r w:rsidR="00301243">
        <w:rPr>
          <w:lang w:val="fr-FR"/>
        </w:rPr>
        <w:t>du délai fixé</w:t>
      </w:r>
      <w:r w:rsidRPr="000D3724">
        <w:rPr>
          <w:lang w:val="fr-FR"/>
        </w:rPr>
        <w:t>. Le délai de préavis est de 6 mois pour les deux parties.</w:t>
      </w:r>
    </w:p>
    <w:p w14:paraId="0298721B" w14:textId="7455DD6D" w:rsidR="008A78E4" w:rsidRPr="00777198" w:rsidRDefault="00563B42" w:rsidP="0059148B">
      <w:pPr>
        <w:pStyle w:val="Listenabsatz"/>
        <w:numPr>
          <w:ilvl w:val="1"/>
          <w:numId w:val="1"/>
        </w:numPr>
        <w:spacing w:after="0" w:line="240" w:lineRule="auto"/>
        <w:ind w:left="709" w:hanging="715"/>
        <w:rPr>
          <w:b/>
          <w:lang w:val="fr-FR"/>
        </w:rPr>
      </w:pPr>
      <w:r>
        <w:rPr>
          <w:b/>
          <w:lang w:val="fr-FR"/>
        </w:rPr>
        <w:t>Réduction du délai de résiliation</w:t>
      </w:r>
    </w:p>
    <w:p w14:paraId="40AF1E01" w14:textId="10F77CAE" w:rsidR="000D3724" w:rsidRPr="000D3724" w:rsidRDefault="000D3724" w:rsidP="000D3724">
      <w:pPr>
        <w:spacing w:after="0" w:line="240" w:lineRule="auto"/>
        <w:ind w:left="709"/>
        <w:rPr>
          <w:lang w:val="fr-FR"/>
        </w:rPr>
      </w:pPr>
      <w:r>
        <w:rPr>
          <w:lang w:val="fr-FR"/>
        </w:rPr>
        <w:t>Le délai de résiliation réduit</w:t>
      </w:r>
      <w:r w:rsidRPr="000D3724">
        <w:rPr>
          <w:lang w:val="fr-FR"/>
        </w:rPr>
        <w:t xml:space="preserve"> est de 1 mois et prend effet à la fin d'un mois si le concessionnaire</w:t>
      </w:r>
    </w:p>
    <w:p w14:paraId="191EE9CD" w14:textId="325DF0CE" w:rsidR="000D3724" w:rsidRPr="000D3724" w:rsidRDefault="000D3724" w:rsidP="000D3724">
      <w:pPr>
        <w:spacing w:after="0" w:line="240" w:lineRule="auto"/>
        <w:ind w:left="709"/>
        <w:rPr>
          <w:lang w:val="fr-FR"/>
        </w:rPr>
      </w:pPr>
      <w:r w:rsidRPr="000D3724">
        <w:rPr>
          <w:lang w:val="fr-FR"/>
        </w:rPr>
        <w:t>a) ne se conforme pas aux dispositions du chapitre 2 du présent contrat de concession, ou ne s'y conforme pas de manière adéquate, bien qu'il</w:t>
      </w:r>
      <w:r w:rsidR="00301243">
        <w:rPr>
          <w:lang w:val="fr-FR"/>
        </w:rPr>
        <w:t xml:space="preserve"> ait pris les mesures convenues</w:t>
      </w:r>
      <w:r w:rsidRPr="000D3724">
        <w:rPr>
          <w:lang w:val="fr-FR"/>
        </w:rPr>
        <w:t>;</w:t>
      </w:r>
    </w:p>
    <w:p w14:paraId="51FC245B" w14:textId="6C27B394" w:rsidR="000D3724" w:rsidRPr="000D3724" w:rsidRDefault="000D3724" w:rsidP="000D3724">
      <w:pPr>
        <w:spacing w:after="0" w:line="240" w:lineRule="auto"/>
        <w:ind w:left="709"/>
        <w:rPr>
          <w:lang w:val="fr-FR"/>
        </w:rPr>
      </w:pPr>
      <w:r w:rsidRPr="000D3724">
        <w:rPr>
          <w:lang w:val="fr-FR"/>
        </w:rPr>
        <w:t>b) ne respecte pas ou viole la base juridique d</w:t>
      </w:r>
      <w:r w:rsidR="00301243">
        <w:rPr>
          <w:lang w:val="fr-FR"/>
        </w:rPr>
        <w:t>u présent contrat de concession</w:t>
      </w:r>
      <w:r w:rsidRPr="000D3724">
        <w:rPr>
          <w:lang w:val="fr-FR"/>
        </w:rPr>
        <w:t>;</w:t>
      </w:r>
    </w:p>
    <w:p w14:paraId="510B8A74" w14:textId="760B4A7F" w:rsidR="000D3724" w:rsidRPr="000D3724" w:rsidRDefault="000D3724" w:rsidP="000D3724">
      <w:pPr>
        <w:spacing w:after="0" w:line="240" w:lineRule="auto"/>
        <w:ind w:left="709"/>
        <w:rPr>
          <w:lang w:val="fr-FR"/>
        </w:rPr>
      </w:pPr>
      <w:r w:rsidRPr="000D3724">
        <w:rPr>
          <w:lang w:val="fr-FR"/>
        </w:rPr>
        <w:t>c) ne remplit pas suffisamment les obligations du présent contrat de con</w:t>
      </w:r>
      <w:r w:rsidR="00301243">
        <w:rPr>
          <w:lang w:val="fr-FR"/>
        </w:rPr>
        <w:t>cession</w:t>
      </w:r>
      <w:r w:rsidRPr="000D3724">
        <w:rPr>
          <w:lang w:val="fr-FR"/>
        </w:rPr>
        <w:t>;</w:t>
      </w:r>
    </w:p>
    <w:p w14:paraId="42CB6459" w14:textId="3CF5414C" w:rsidR="000D3724" w:rsidRPr="000D3724" w:rsidRDefault="000D3724" w:rsidP="000D3724">
      <w:pPr>
        <w:spacing w:after="0" w:line="240" w:lineRule="auto"/>
        <w:ind w:left="709"/>
        <w:rPr>
          <w:lang w:val="fr-FR"/>
        </w:rPr>
      </w:pPr>
      <w:r w:rsidRPr="000D3724">
        <w:rPr>
          <w:lang w:val="fr-FR"/>
        </w:rPr>
        <w:t>d) a</w:t>
      </w:r>
      <w:r w:rsidR="00301243">
        <w:rPr>
          <w:lang w:val="fr-FR"/>
        </w:rPr>
        <w:t xml:space="preserve"> fourni de fausses informations</w:t>
      </w:r>
      <w:r w:rsidRPr="000D3724">
        <w:rPr>
          <w:lang w:val="fr-FR"/>
        </w:rPr>
        <w:t>;</w:t>
      </w:r>
    </w:p>
    <w:p w14:paraId="0FD58CDE" w14:textId="70DF03C3" w:rsidR="000D3724" w:rsidRPr="000D3724" w:rsidRDefault="000D3724" w:rsidP="000D3724">
      <w:pPr>
        <w:spacing w:after="0" w:line="240" w:lineRule="auto"/>
        <w:ind w:left="709"/>
        <w:rPr>
          <w:lang w:val="fr-FR"/>
        </w:rPr>
      </w:pPr>
      <w:r w:rsidRPr="000D3724">
        <w:rPr>
          <w:lang w:val="fr-FR"/>
        </w:rPr>
        <w:lastRenderedPageBreak/>
        <w:t xml:space="preserve">e) n'a pas payé d'impôts ou de </w:t>
      </w:r>
      <w:r w:rsidR="00301243">
        <w:rPr>
          <w:lang w:val="fr-FR"/>
        </w:rPr>
        <w:t>cotisations de sécurité sociale</w:t>
      </w:r>
      <w:r w:rsidRPr="000D3724">
        <w:rPr>
          <w:lang w:val="fr-FR"/>
        </w:rPr>
        <w:t>;</w:t>
      </w:r>
    </w:p>
    <w:p w14:paraId="73327E51" w14:textId="0E89CEA8" w:rsidR="000A1F92" w:rsidRPr="00777198" w:rsidRDefault="000D3724" w:rsidP="000D3724">
      <w:pPr>
        <w:spacing w:after="0" w:line="240" w:lineRule="auto"/>
        <w:ind w:left="709"/>
        <w:rPr>
          <w:lang w:val="fr-FR"/>
        </w:rPr>
      </w:pPr>
      <w:r w:rsidRPr="000D3724">
        <w:rPr>
          <w:lang w:val="fr-FR"/>
        </w:rPr>
        <w:t>f) est tenu de déposer son bilan ou fait l'objet d'une procédure de faillite ou de concordat extrajudiciaire.</w:t>
      </w:r>
    </w:p>
    <w:p w14:paraId="602AD383" w14:textId="77777777" w:rsidR="00B31566" w:rsidRDefault="00B31566" w:rsidP="00B31566">
      <w:pPr>
        <w:spacing w:after="0" w:line="240" w:lineRule="auto"/>
        <w:ind w:left="709"/>
        <w:rPr>
          <w:lang w:val="fr-FR"/>
        </w:rPr>
      </w:pPr>
    </w:p>
    <w:p w14:paraId="10AAC347" w14:textId="4E48F6A4" w:rsidR="00355DDA" w:rsidRPr="00777198" w:rsidRDefault="000D3724" w:rsidP="00B31566">
      <w:pPr>
        <w:spacing w:after="0" w:line="240" w:lineRule="auto"/>
        <w:ind w:left="709"/>
        <w:rPr>
          <w:lang w:val="fr-FR"/>
        </w:rPr>
      </w:pPr>
      <w:r w:rsidRPr="000D3724">
        <w:rPr>
          <w:lang w:val="fr-FR"/>
        </w:rPr>
        <w:t xml:space="preserve">Un délai de </w:t>
      </w:r>
      <w:r>
        <w:rPr>
          <w:lang w:val="fr-FR"/>
        </w:rPr>
        <w:t>résiliation</w:t>
      </w:r>
      <w:r w:rsidRPr="000D3724">
        <w:rPr>
          <w:lang w:val="fr-FR"/>
        </w:rPr>
        <w:t xml:space="preserve"> réduit à 1 mois s'applique aux deux parties si les présentes dispositions contractuelles ne sont pas respectées par la faute </w:t>
      </w:r>
      <w:r w:rsidR="00301243">
        <w:rPr>
          <w:lang w:val="fr-FR"/>
        </w:rPr>
        <w:t>tangible</w:t>
      </w:r>
      <w:r w:rsidRPr="000D3724">
        <w:rPr>
          <w:lang w:val="fr-FR"/>
        </w:rPr>
        <w:t xml:space="preserve"> de l'autre partie au contrat. Toutefois, cela nécessite un avertissement écrit préalable.</w:t>
      </w:r>
    </w:p>
    <w:p w14:paraId="35119FB9" w14:textId="77777777" w:rsidR="00497BBA" w:rsidRPr="00777198" w:rsidRDefault="00497BBA" w:rsidP="00057EE8">
      <w:pPr>
        <w:spacing w:after="0" w:line="240" w:lineRule="auto"/>
        <w:ind w:left="709"/>
        <w:rPr>
          <w:lang w:val="fr-FR"/>
        </w:rPr>
      </w:pPr>
    </w:p>
    <w:p w14:paraId="00294B8F" w14:textId="646F704F" w:rsidR="00A35965" w:rsidRPr="00777198" w:rsidRDefault="00563B42" w:rsidP="00A35965">
      <w:pPr>
        <w:pStyle w:val="Listenabsatz"/>
        <w:numPr>
          <w:ilvl w:val="0"/>
          <w:numId w:val="1"/>
        </w:numPr>
        <w:pBdr>
          <w:bottom w:val="single" w:sz="12" w:space="1" w:color="auto"/>
        </w:pBdr>
        <w:spacing w:after="120" w:line="240" w:lineRule="auto"/>
        <w:ind w:left="709" w:hanging="709"/>
        <w:contextualSpacing w:val="0"/>
        <w:rPr>
          <w:b/>
          <w:sz w:val="26"/>
          <w:szCs w:val="26"/>
          <w:lang w:val="fr-FR"/>
        </w:rPr>
      </w:pPr>
      <w:r>
        <w:rPr>
          <w:b/>
          <w:sz w:val="26"/>
          <w:szCs w:val="26"/>
          <w:lang w:val="fr-FR"/>
        </w:rPr>
        <w:t xml:space="preserve">Rémunérations et </w:t>
      </w:r>
      <w:r w:rsidR="00AC6E8D">
        <w:rPr>
          <w:b/>
          <w:sz w:val="26"/>
          <w:szCs w:val="26"/>
          <w:lang w:val="fr-FR"/>
        </w:rPr>
        <w:t>redevance</w:t>
      </w:r>
    </w:p>
    <w:p w14:paraId="4B446E23" w14:textId="53B2B326" w:rsidR="0035036C" w:rsidRPr="00777198" w:rsidRDefault="00AC6E8D" w:rsidP="0035036C">
      <w:pPr>
        <w:pStyle w:val="Listenabsatz"/>
        <w:numPr>
          <w:ilvl w:val="1"/>
          <w:numId w:val="1"/>
        </w:numPr>
        <w:spacing w:after="0" w:line="240" w:lineRule="auto"/>
        <w:ind w:left="709" w:hanging="715"/>
        <w:rPr>
          <w:b/>
          <w:lang w:val="fr-FR"/>
        </w:rPr>
      </w:pPr>
      <w:r>
        <w:rPr>
          <w:b/>
          <w:lang w:val="fr-FR"/>
        </w:rPr>
        <w:t>Redevance</w:t>
      </w:r>
      <w:r w:rsidR="00501914">
        <w:rPr>
          <w:b/>
          <w:lang w:val="fr-FR"/>
        </w:rPr>
        <w:t xml:space="preserve"> de concession</w:t>
      </w:r>
    </w:p>
    <w:p w14:paraId="33942852" w14:textId="1F0F2B4A" w:rsidR="00473BF2" w:rsidRDefault="000D3724" w:rsidP="00333A2D">
      <w:pPr>
        <w:pStyle w:val="Listenabsatz"/>
        <w:spacing w:after="0" w:line="240" w:lineRule="auto"/>
        <w:ind w:left="709"/>
        <w:rPr>
          <w:lang w:val="fr-FR"/>
        </w:rPr>
      </w:pPr>
      <w:r w:rsidRPr="000D3724">
        <w:rPr>
          <w:lang w:val="fr-FR"/>
        </w:rPr>
        <w:t xml:space="preserve">La redevance de concession pour la durée du contrat conformément à la section 7.1 du présent contrat de concession et pour tous les droits contenus dans </w:t>
      </w:r>
      <w:r w:rsidR="00301243">
        <w:rPr>
          <w:lang w:val="fr-FR"/>
        </w:rPr>
        <w:t>ce dernier</w:t>
      </w:r>
      <w:r w:rsidRPr="000D3724">
        <w:rPr>
          <w:lang w:val="fr-FR"/>
        </w:rPr>
        <w:t xml:space="preserve"> est de </w:t>
      </w:r>
      <w:r w:rsidRPr="0023099F">
        <w:rPr>
          <w:highlight w:val="yellow"/>
          <w:lang w:val="fr-FR"/>
        </w:rPr>
        <w:t>CHF 0.xx</w:t>
      </w:r>
      <w:r w:rsidRPr="000D3724">
        <w:rPr>
          <w:lang w:val="fr-FR"/>
        </w:rPr>
        <w:t xml:space="preserve"> par kilogramme de déchets collectés comme spécifié dans la section 1.1 du présent contrat de concession. Elle est </w:t>
      </w:r>
      <w:r w:rsidR="00301243">
        <w:rPr>
          <w:lang w:val="fr-FR"/>
        </w:rPr>
        <w:t>facturée semestriellement par l’autorité</w:t>
      </w:r>
      <w:r w:rsidRPr="000D3724">
        <w:rPr>
          <w:lang w:val="fr-FR"/>
        </w:rPr>
        <w:t xml:space="preserve"> concédant</w:t>
      </w:r>
      <w:r w:rsidR="00301243">
        <w:rPr>
          <w:lang w:val="fr-FR"/>
        </w:rPr>
        <w:t>e</w:t>
      </w:r>
      <w:r w:rsidRPr="000D3724">
        <w:rPr>
          <w:lang w:val="fr-FR"/>
        </w:rPr>
        <w:t xml:space="preserve"> sur la base de la notification de la quantité</w:t>
      </w:r>
      <w:r w:rsidR="00301243">
        <w:rPr>
          <w:lang w:val="fr-FR"/>
        </w:rPr>
        <w:t xml:space="preserve"> de déchets</w:t>
      </w:r>
      <w:r w:rsidRPr="000D3724">
        <w:rPr>
          <w:lang w:val="fr-FR"/>
        </w:rPr>
        <w:t xml:space="preserve"> collectée. Le paiement par le </w:t>
      </w:r>
      <w:r w:rsidR="00301243">
        <w:rPr>
          <w:lang w:val="fr-FR"/>
        </w:rPr>
        <w:t>concessionnaire</w:t>
      </w:r>
      <w:r w:rsidRPr="000D3724">
        <w:rPr>
          <w:lang w:val="fr-FR"/>
        </w:rPr>
        <w:t xml:space="preserve"> doit être effectué dans les 30 jours.</w:t>
      </w:r>
    </w:p>
    <w:p w14:paraId="4D660A6B" w14:textId="77777777" w:rsidR="000D3724" w:rsidRPr="00777198" w:rsidRDefault="000D3724" w:rsidP="00333A2D">
      <w:pPr>
        <w:pStyle w:val="Listenabsatz"/>
        <w:spacing w:after="0" w:line="240" w:lineRule="auto"/>
        <w:ind w:left="709"/>
        <w:rPr>
          <w:lang w:val="fr-FR"/>
        </w:rPr>
      </w:pPr>
    </w:p>
    <w:p w14:paraId="33E540BA" w14:textId="23FC7653" w:rsidR="00152C29" w:rsidRDefault="000D3724" w:rsidP="00333A2D">
      <w:pPr>
        <w:pStyle w:val="Listenabsatz"/>
        <w:spacing w:after="0" w:line="240" w:lineRule="auto"/>
        <w:ind w:left="709"/>
        <w:rPr>
          <w:rFonts w:cstheme="minorHAnsi"/>
          <w:lang w:val="fr-FR"/>
        </w:rPr>
      </w:pPr>
      <w:r w:rsidRPr="000D3724">
        <w:rPr>
          <w:rFonts w:cstheme="minorHAnsi"/>
          <w:lang w:val="fr-FR"/>
        </w:rPr>
        <w:t>Les ajustements nécessaires de la redevance de concession en raison de l'évolution du marché sont réservés et seront</w:t>
      </w:r>
      <w:r w:rsidR="00301243">
        <w:rPr>
          <w:rFonts w:cstheme="minorHAnsi"/>
          <w:lang w:val="fr-FR"/>
        </w:rPr>
        <w:t xml:space="preserve"> le cas échéant</w:t>
      </w:r>
      <w:r w:rsidRPr="000D3724">
        <w:rPr>
          <w:rFonts w:cstheme="minorHAnsi"/>
          <w:lang w:val="fr-FR"/>
        </w:rPr>
        <w:t xml:space="preserve"> négociés tous les six mois.</w:t>
      </w:r>
    </w:p>
    <w:p w14:paraId="0B40B4AB" w14:textId="77777777" w:rsidR="000D3724" w:rsidRPr="00777198" w:rsidRDefault="000D3724" w:rsidP="00333A2D">
      <w:pPr>
        <w:pStyle w:val="Listenabsatz"/>
        <w:spacing w:after="0" w:line="240" w:lineRule="auto"/>
        <w:ind w:left="709"/>
        <w:rPr>
          <w:lang w:val="fr-FR"/>
        </w:rPr>
      </w:pPr>
    </w:p>
    <w:p w14:paraId="7CF0E600" w14:textId="0B839A91" w:rsidR="00547A3C" w:rsidRPr="00777198" w:rsidRDefault="00501914" w:rsidP="00A55FB4">
      <w:pPr>
        <w:pStyle w:val="Listenabsatz"/>
        <w:numPr>
          <w:ilvl w:val="1"/>
          <w:numId w:val="1"/>
        </w:numPr>
        <w:spacing w:after="0" w:line="240" w:lineRule="auto"/>
        <w:ind w:left="709" w:hanging="715"/>
        <w:rPr>
          <w:b/>
          <w:lang w:val="fr-FR"/>
        </w:rPr>
      </w:pPr>
      <w:r>
        <w:rPr>
          <w:b/>
          <w:lang w:val="fr-FR"/>
        </w:rPr>
        <w:t>Adresses de facturation</w:t>
      </w:r>
    </w:p>
    <w:p w14:paraId="40B48450" w14:textId="21C4C0A1" w:rsidR="00547A3C" w:rsidRPr="00777198" w:rsidRDefault="00501914" w:rsidP="00547A3C">
      <w:pPr>
        <w:pStyle w:val="Listenabsatz"/>
        <w:spacing w:after="0" w:line="240" w:lineRule="auto"/>
        <w:ind w:left="709"/>
        <w:rPr>
          <w:lang w:val="fr-FR"/>
        </w:rPr>
      </w:pPr>
      <w:r>
        <w:rPr>
          <w:lang w:val="fr-FR"/>
        </w:rPr>
        <w:t>Les adresses de facturation correspondent aux adresses mentionnées dans l’en-tête du présent contrat (</w:t>
      </w:r>
      <w:r w:rsidRPr="00501914">
        <w:rPr>
          <w:highlight w:val="yellow"/>
          <w:lang w:val="fr-FR"/>
        </w:rPr>
        <w:t>indiquer le cas échéant une adresse séparée)</w:t>
      </w:r>
      <w:r w:rsidR="008A47CD" w:rsidRPr="00777198">
        <w:rPr>
          <w:lang w:val="fr-FR"/>
        </w:rPr>
        <w:t xml:space="preserve"> </w:t>
      </w:r>
    </w:p>
    <w:p w14:paraId="6DDC8331" w14:textId="2EC74A8B" w:rsidR="00A55E14" w:rsidRPr="00777198" w:rsidRDefault="00A55E14" w:rsidP="00547A3C">
      <w:pPr>
        <w:pStyle w:val="Listenabsatz"/>
        <w:spacing w:after="0" w:line="240" w:lineRule="auto"/>
        <w:ind w:left="709"/>
        <w:rPr>
          <w:lang w:val="fr-FR"/>
        </w:rPr>
      </w:pPr>
    </w:p>
    <w:p w14:paraId="0282B1C4" w14:textId="77777777" w:rsidR="00435189" w:rsidRPr="00777198" w:rsidRDefault="00435189" w:rsidP="00547A3C">
      <w:pPr>
        <w:pStyle w:val="Listenabsatz"/>
        <w:spacing w:after="0" w:line="240" w:lineRule="auto"/>
        <w:ind w:left="709"/>
        <w:rPr>
          <w:lang w:val="fr-FR"/>
        </w:rPr>
      </w:pPr>
    </w:p>
    <w:p w14:paraId="3114DE02" w14:textId="0AAEC24C" w:rsidR="00A35965" w:rsidRPr="00777198" w:rsidRDefault="00EE3F76" w:rsidP="00A35965">
      <w:pPr>
        <w:pStyle w:val="Listenabsatz"/>
        <w:numPr>
          <w:ilvl w:val="0"/>
          <w:numId w:val="1"/>
        </w:numPr>
        <w:pBdr>
          <w:bottom w:val="single" w:sz="12" w:space="1" w:color="auto"/>
        </w:pBdr>
        <w:spacing w:after="120" w:line="240" w:lineRule="auto"/>
        <w:ind w:left="709" w:hanging="709"/>
        <w:contextualSpacing w:val="0"/>
        <w:rPr>
          <w:b/>
          <w:sz w:val="26"/>
          <w:szCs w:val="26"/>
          <w:lang w:val="fr-FR"/>
        </w:rPr>
      </w:pPr>
      <w:r>
        <w:rPr>
          <w:b/>
          <w:sz w:val="26"/>
          <w:szCs w:val="26"/>
          <w:lang w:val="fr-FR"/>
        </w:rPr>
        <w:t>Autres dispositions</w:t>
      </w:r>
    </w:p>
    <w:p w14:paraId="0895B1BF" w14:textId="2DEF9C0D" w:rsidR="00A35965" w:rsidRPr="00777198" w:rsidRDefault="00EE3F76" w:rsidP="00A35965">
      <w:pPr>
        <w:pStyle w:val="Listenabsatz"/>
        <w:numPr>
          <w:ilvl w:val="1"/>
          <w:numId w:val="1"/>
        </w:numPr>
        <w:spacing w:after="0" w:line="240" w:lineRule="auto"/>
        <w:ind w:left="709" w:hanging="715"/>
        <w:rPr>
          <w:b/>
          <w:lang w:val="fr-FR"/>
        </w:rPr>
      </w:pPr>
      <w:r>
        <w:rPr>
          <w:b/>
          <w:lang w:val="fr-FR"/>
        </w:rPr>
        <w:t>Modifications et compléments</w:t>
      </w:r>
    </w:p>
    <w:p w14:paraId="6A3022DD" w14:textId="60CA8826" w:rsidR="00EC2F0B" w:rsidRDefault="00501914" w:rsidP="00501914">
      <w:pPr>
        <w:spacing w:after="0" w:line="240" w:lineRule="auto"/>
        <w:ind w:left="709"/>
        <w:rPr>
          <w:lang w:val="fr-FR"/>
        </w:rPr>
      </w:pPr>
      <w:r w:rsidRPr="00501914">
        <w:rPr>
          <w:lang w:val="fr-FR"/>
        </w:rPr>
        <w:t xml:space="preserve">Les modifications et les compléments </w:t>
      </w:r>
      <w:r>
        <w:rPr>
          <w:lang w:val="fr-FR"/>
        </w:rPr>
        <w:t xml:space="preserve">apportés </w:t>
      </w:r>
      <w:r w:rsidRPr="00501914">
        <w:rPr>
          <w:lang w:val="fr-FR"/>
        </w:rPr>
        <w:t xml:space="preserve">au </w:t>
      </w:r>
      <w:r>
        <w:rPr>
          <w:lang w:val="fr-FR"/>
        </w:rPr>
        <w:t xml:space="preserve">présent </w:t>
      </w:r>
      <w:r w:rsidRPr="00501914">
        <w:rPr>
          <w:lang w:val="fr-FR"/>
        </w:rPr>
        <w:t xml:space="preserve">contrat de concession doivent </w:t>
      </w:r>
      <w:r w:rsidR="00301243">
        <w:rPr>
          <w:lang w:val="fr-FR"/>
        </w:rPr>
        <w:t>prendre la forme écrite</w:t>
      </w:r>
      <w:r w:rsidRPr="00501914">
        <w:rPr>
          <w:lang w:val="fr-FR"/>
        </w:rPr>
        <w:t xml:space="preserve"> et </w:t>
      </w:r>
      <w:r w:rsidR="00301243">
        <w:rPr>
          <w:lang w:val="fr-FR"/>
        </w:rPr>
        <w:t xml:space="preserve">être </w:t>
      </w:r>
      <w:r w:rsidRPr="00501914">
        <w:rPr>
          <w:lang w:val="fr-FR"/>
        </w:rPr>
        <w:t xml:space="preserve">signés par les deux parties. Si certaines dispositions de ce contrat de concession </w:t>
      </w:r>
      <w:r>
        <w:rPr>
          <w:lang w:val="fr-FR"/>
        </w:rPr>
        <w:t>devaient être invalides ou le devenir</w:t>
      </w:r>
      <w:r w:rsidRPr="00501914">
        <w:rPr>
          <w:lang w:val="fr-FR"/>
        </w:rPr>
        <w:t>, cela n'affecte</w:t>
      </w:r>
      <w:r w:rsidR="00301243">
        <w:rPr>
          <w:lang w:val="fr-FR"/>
        </w:rPr>
        <w:t>rai</w:t>
      </w:r>
      <w:r>
        <w:rPr>
          <w:lang w:val="fr-FR"/>
        </w:rPr>
        <w:t>t</w:t>
      </w:r>
      <w:r w:rsidRPr="00501914">
        <w:rPr>
          <w:lang w:val="fr-FR"/>
        </w:rPr>
        <w:t xml:space="preserve"> pas la validité des autres dispositions </w:t>
      </w:r>
      <w:r>
        <w:rPr>
          <w:lang w:val="fr-FR"/>
        </w:rPr>
        <w:t>de ce même contrat</w:t>
      </w:r>
      <w:r w:rsidRPr="00501914">
        <w:rPr>
          <w:lang w:val="fr-FR"/>
        </w:rPr>
        <w:t>.</w:t>
      </w:r>
    </w:p>
    <w:p w14:paraId="131F4A45" w14:textId="77777777" w:rsidR="00501914" w:rsidRPr="00777198" w:rsidRDefault="00501914" w:rsidP="007D3966">
      <w:pPr>
        <w:spacing w:after="0" w:line="240" w:lineRule="auto"/>
        <w:rPr>
          <w:b/>
          <w:sz w:val="28"/>
          <w:szCs w:val="28"/>
          <w:lang w:val="fr-FR"/>
        </w:rPr>
      </w:pPr>
    </w:p>
    <w:p w14:paraId="53B659EA" w14:textId="135D9C17" w:rsidR="0004526D" w:rsidRPr="00777198" w:rsidRDefault="00EE3F76" w:rsidP="0004526D">
      <w:pPr>
        <w:pStyle w:val="Listenabsatz"/>
        <w:numPr>
          <w:ilvl w:val="1"/>
          <w:numId w:val="1"/>
        </w:numPr>
        <w:spacing w:after="0" w:line="240" w:lineRule="auto"/>
        <w:ind w:left="709" w:hanging="715"/>
        <w:rPr>
          <w:b/>
          <w:lang w:val="fr-FR"/>
        </w:rPr>
      </w:pPr>
      <w:r>
        <w:rPr>
          <w:b/>
          <w:lang w:val="fr-FR"/>
        </w:rPr>
        <w:t>Transfert de la concession</w:t>
      </w:r>
    </w:p>
    <w:p w14:paraId="15A459DA" w14:textId="322CBF03" w:rsidR="0004526D" w:rsidRPr="00777198" w:rsidRDefault="00EE3F76" w:rsidP="0004526D">
      <w:pPr>
        <w:pStyle w:val="Listenabsatz"/>
        <w:spacing w:after="0" w:line="240" w:lineRule="auto"/>
        <w:ind w:left="709"/>
        <w:rPr>
          <w:b/>
          <w:sz w:val="28"/>
          <w:szCs w:val="28"/>
          <w:lang w:val="fr-FR"/>
        </w:rPr>
      </w:pPr>
      <w:r>
        <w:rPr>
          <w:lang w:val="fr-FR"/>
        </w:rPr>
        <w:t>La concession n’est pas transférable</w:t>
      </w:r>
      <w:r w:rsidR="0004526D" w:rsidRPr="00777198">
        <w:rPr>
          <w:lang w:val="fr-FR"/>
        </w:rPr>
        <w:t>.</w:t>
      </w:r>
    </w:p>
    <w:p w14:paraId="5D17ACA0" w14:textId="05C48D88" w:rsidR="0004526D" w:rsidRPr="00777198" w:rsidRDefault="0004526D" w:rsidP="007D3966">
      <w:pPr>
        <w:spacing w:after="0" w:line="240" w:lineRule="auto"/>
        <w:rPr>
          <w:b/>
          <w:sz w:val="28"/>
          <w:szCs w:val="28"/>
          <w:lang w:val="fr-FR"/>
        </w:rPr>
      </w:pPr>
    </w:p>
    <w:p w14:paraId="6076591F" w14:textId="77777777" w:rsidR="008A47CD" w:rsidRPr="00777198" w:rsidRDefault="008A47CD" w:rsidP="007D3966">
      <w:pPr>
        <w:spacing w:after="0" w:line="240" w:lineRule="auto"/>
        <w:rPr>
          <w:b/>
          <w:sz w:val="28"/>
          <w:szCs w:val="28"/>
          <w:lang w:val="fr-FR"/>
        </w:rPr>
      </w:pPr>
    </w:p>
    <w:p w14:paraId="70466B4F" w14:textId="672416EF" w:rsidR="00547A3C" w:rsidRPr="00777198" w:rsidRDefault="00EE3F76" w:rsidP="007D3966">
      <w:pPr>
        <w:pStyle w:val="Listenabsatz"/>
        <w:numPr>
          <w:ilvl w:val="1"/>
          <w:numId w:val="1"/>
        </w:numPr>
        <w:spacing w:after="0" w:line="240" w:lineRule="auto"/>
        <w:ind w:left="709" w:hanging="715"/>
        <w:rPr>
          <w:b/>
          <w:lang w:val="fr-FR"/>
        </w:rPr>
      </w:pPr>
      <w:r>
        <w:rPr>
          <w:b/>
          <w:lang w:val="fr-FR"/>
        </w:rPr>
        <w:t>Cession et mise en gage des créances</w:t>
      </w:r>
    </w:p>
    <w:p w14:paraId="1CC0AAFA" w14:textId="301C04AF" w:rsidR="00547A3C" w:rsidRPr="00777198" w:rsidRDefault="00501914" w:rsidP="00E81EFB">
      <w:pPr>
        <w:spacing w:after="0" w:line="240" w:lineRule="auto"/>
        <w:ind w:left="709"/>
        <w:rPr>
          <w:lang w:val="fr-FR"/>
        </w:rPr>
      </w:pPr>
      <w:r>
        <w:rPr>
          <w:lang w:val="fr-FR"/>
        </w:rPr>
        <w:t xml:space="preserve">Les créances de l’autorité concédante à l’égard du concessionnaire </w:t>
      </w:r>
      <w:r w:rsidR="0023099F">
        <w:rPr>
          <w:lang w:val="fr-FR"/>
        </w:rPr>
        <w:t>ne</w:t>
      </w:r>
      <w:r>
        <w:rPr>
          <w:lang w:val="fr-FR"/>
        </w:rPr>
        <w:t xml:space="preserve"> peuvent ni être cédées ni mises en gage sans le consentement écrit de l’autorité concédante.  </w:t>
      </w:r>
    </w:p>
    <w:p w14:paraId="6D66B6CD" w14:textId="77777777" w:rsidR="00D11B20" w:rsidRPr="00777198" w:rsidRDefault="00D11B20" w:rsidP="00E81EFB">
      <w:pPr>
        <w:spacing w:after="0" w:line="240" w:lineRule="auto"/>
        <w:ind w:left="709"/>
        <w:rPr>
          <w:lang w:val="fr-FR"/>
        </w:rPr>
      </w:pPr>
    </w:p>
    <w:p w14:paraId="266BFD4F" w14:textId="4677FB5A" w:rsidR="00EC2F0B" w:rsidRPr="00777198" w:rsidRDefault="00EE3F76" w:rsidP="007D3966">
      <w:pPr>
        <w:pStyle w:val="Listenabsatz"/>
        <w:numPr>
          <w:ilvl w:val="1"/>
          <w:numId w:val="1"/>
        </w:numPr>
        <w:spacing w:after="0" w:line="240" w:lineRule="auto"/>
        <w:ind w:left="709" w:hanging="715"/>
        <w:rPr>
          <w:b/>
          <w:lang w:val="fr-FR"/>
        </w:rPr>
      </w:pPr>
      <w:r>
        <w:rPr>
          <w:b/>
          <w:lang w:val="fr-FR"/>
        </w:rPr>
        <w:t>Droit applicable et for</w:t>
      </w:r>
    </w:p>
    <w:p w14:paraId="4E6C1627" w14:textId="2035ADA7" w:rsidR="00431E93" w:rsidRPr="00777198" w:rsidRDefault="00501914" w:rsidP="00D11B20">
      <w:pPr>
        <w:spacing w:after="0" w:line="240" w:lineRule="auto"/>
        <w:ind w:left="709"/>
        <w:rPr>
          <w:lang w:val="fr-FR"/>
        </w:rPr>
      </w:pPr>
      <w:r>
        <w:rPr>
          <w:lang w:val="fr-FR"/>
        </w:rPr>
        <w:t>Seul le droit suisse est applicable.</w:t>
      </w:r>
      <w:r w:rsidR="00EC2F0B" w:rsidRPr="00777198">
        <w:rPr>
          <w:lang w:val="fr-FR"/>
        </w:rPr>
        <w:t xml:space="preserve"> </w:t>
      </w:r>
      <w:r>
        <w:rPr>
          <w:lang w:val="fr-FR"/>
        </w:rPr>
        <w:t>Le for exclusif est</w:t>
      </w:r>
      <w:r w:rsidR="00EC2F0B" w:rsidRPr="00777198">
        <w:rPr>
          <w:lang w:val="fr-FR"/>
        </w:rPr>
        <w:t xml:space="preserve"> </w:t>
      </w:r>
      <w:r w:rsidR="00015135" w:rsidRPr="00777198">
        <w:rPr>
          <w:highlight w:val="yellow"/>
          <w:lang w:val="fr-FR"/>
        </w:rPr>
        <w:t>XY</w:t>
      </w:r>
    </w:p>
    <w:p w14:paraId="512B4C9A" w14:textId="1978E568" w:rsidR="00D11B20" w:rsidRPr="00777198" w:rsidRDefault="00D11B20" w:rsidP="00D11B20">
      <w:pPr>
        <w:spacing w:after="0" w:line="240" w:lineRule="auto"/>
        <w:ind w:left="709"/>
        <w:rPr>
          <w:lang w:val="fr-FR"/>
        </w:rPr>
      </w:pPr>
    </w:p>
    <w:p w14:paraId="78487795" w14:textId="789734E7" w:rsidR="008E43B2" w:rsidRPr="00777198" w:rsidRDefault="008E43B2" w:rsidP="007D3966">
      <w:pPr>
        <w:spacing w:after="0" w:line="240" w:lineRule="auto"/>
        <w:rPr>
          <w:b/>
          <w:lang w:val="fr-FR"/>
        </w:rPr>
      </w:pPr>
    </w:p>
    <w:p w14:paraId="2633571D" w14:textId="73EE447B" w:rsidR="00A35965" w:rsidRPr="00777198" w:rsidRDefault="00EE3F76" w:rsidP="007D3966">
      <w:pPr>
        <w:pStyle w:val="Listenabsatz"/>
        <w:numPr>
          <w:ilvl w:val="1"/>
          <w:numId w:val="1"/>
        </w:numPr>
        <w:spacing w:after="0" w:line="240" w:lineRule="auto"/>
        <w:ind w:left="709" w:hanging="715"/>
        <w:rPr>
          <w:b/>
          <w:lang w:val="fr-FR"/>
        </w:rPr>
      </w:pPr>
      <w:r>
        <w:rPr>
          <w:b/>
          <w:lang w:val="fr-FR"/>
        </w:rPr>
        <w:t>Exécution du contrat</w:t>
      </w:r>
    </w:p>
    <w:p w14:paraId="1AA1C582" w14:textId="069EEC3B" w:rsidR="003D52BA" w:rsidRPr="00777198" w:rsidRDefault="00EE3F76" w:rsidP="007D3966">
      <w:pPr>
        <w:spacing w:after="0" w:line="240" w:lineRule="auto"/>
        <w:ind w:left="709"/>
        <w:rPr>
          <w:lang w:val="fr-FR"/>
        </w:rPr>
      </w:pPr>
      <w:r>
        <w:rPr>
          <w:lang w:val="fr-FR"/>
        </w:rPr>
        <w:t xml:space="preserve">Le présent contrat de concession est établi en 3 exemplaires. Un exemplaire est destiné au concessionnaire et deux exemplaires sont destinés à l’autorité concédante. </w:t>
      </w:r>
      <w:r w:rsidR="00AA77D5" w:rsidRPr="00777198">
        <w:rPr>
          <w:lang w:val="fr-FR"/>
        </w:rPr>
        <w:t xml:space="preserve"> </w:t>
      </w:r>
    </w:p>
    <w:p w14:paraId="51E91D18" w14:textId="77777777" w:rsidR="00D11B20" w:rsidRPr="00777198" w:rsidRDefault="00D11B20" w:rsidP="007D3966">
      <w:pPr>
        <w:spacing w:after="0" w:line="240" w:lineRule="auto"/>
        <w:ind w:left="709"/>
        <w:rPr>
          <w:lang w:val="fr-FR"/>
        </w:rPr>
      </w:pPr>
    </w:p>
    <w:p w14:paraId="3EDFB334" w14:textId="77777777" w:rsidR="00435189" w:rsidRPr="00777198" w:rsidRDefault="00435189" w:rsidP="00B2077E">
      <w:pPr>
        <w:spacing w:after="0" w:line="240" w:lineRule="auto"/>
        <w:ind w:left="709"/>
        <w:jc w:val="both"/>
        <w:rPr>
          <w:lang w:val="fr-FR"/>
        </w:rPr>
      </w:pPr>
    </w:p>
    <w:p w14:paraId="133D3EBB" w14:textId="77777777" w:rsidR="003D52BA" w:rsidRPr="00777198" w:rsidRDefault="003D52BA" w:rsidP="002C2CDA">
      <w:pPr>
        <w:spacing w:after="0" w:line="240" w:lineRule="auto"/>
        <w:rPr>
          <w:lang w:val="fr-FR"/>
        </w:rPr>
      </w:pPr>
    </w:p>
    <w:p w14:paraId="1C164455" w14:textId="0E08F9B6" w:rsidR="00B323DD" w:rsidRPr="00777198" w:rsidRDefault="00EE3F76" w:rsidP="00B7030A">
      <w:pPr>
        <w:pStyle w:val="Listenabsatz"/>
        <w:numPr>
          <w:ilvl w:val="0"/>
          <w:numId w:val="1"/>
        </w:numPr>
        <w:pBdr>
          <w:bottom w:val="single" w:sz="12" w:space="1" w:color="auto"/>
        </w:pBdr>
        <w:spacing w:after="120" w:line="240" w:lineRule="auto"/>
        <w:ind w:left="709" w:hanging="709"/>
        <w:contextualSpacing w:val="0"/>
        <w:rPr>
          <w:b/>
          <w:sz w:val="26"/>
          <w:szCs w:val="26"/>
          <w:lang w:val="fr-FR"/>
        </w:rPr>
      </w:pPr>
      <w:r>
        <w:rPr>
          <w:b/>
          <w:sz w:val="26"/>
          <w:szCs w:val="26"/>
          <w:lang w:val="fr-FR"/>
        </w:rPr>
        <w:lastRenderedPageBreak/>
        <w:t>Signatures</w:t>
      </w:r>
    </w:p>
    <w:p w14:paraId="1D4825B5" w14:textId="0802DD54" w:rsidR="00B323DD" w:rsidRPr="00777198" w:rsidRDefault="00B323DD" w:rsidP="002C2CDA">
      <w:pPr>
        <w:spacing w:after="0" w:line="240" w:lineRule="auto"/>
        <w:rPr>
          <w:lang w:val="fr-FR"/>
        </w:rPr>
      </w:pPr>
    </w:p>
    <w:p w14:paraId="21825A45" w14:textId="77777777" w:rsidR="005606D3" w:rsidRPr="00777198" w:rsidRDefault="005606D3" w:rsidP="005606D3">
      <w:pPr>
        <w:spacing w:after="0" w:line="240" w:lineRule="auto"/>
        <w:rPr>
          <w:lang w:val="fr-FR"/>
        </w:rPr>
      </w:pPr>
    </w:p>
    <w:p w14:paraId="20CDCE87" w14:textId="63633248" w:rsidR="005606D3" w:rsidRPr="00777198" w:rsidRDefault="00EE3F76" w:rsidP="005606D3">
      <w:pPr>
        <w:tabs>
          <w:tab w:val="left" w:pos="4550"/>
        </w:tabs>
        <w:spacing w:after="0" w:line="240" w:lineRule="auto"/>
        <w:rPr>
          <w:lang w:val="fr-FR"/>
        </w:rPr>
      </w:pPr>
      <w:r>
        <w:rPr>
          <w:lang w:val="fr-FR"/>
        </w:rPr>
        <w:t>L’autorité concédante</w:t>
      </w:r>
      <w:r w:rsidR="005606D3" w:rsidRPr="00777198">
        <w:rPr>
          <w:lang w:val="fr-FR"/>
        </w:rPr>
        <w:t>:</w:t>
      </w:r>
      <w:r w:rsidR="005606D3" w:rsidRPr="00777198">
        <w:rPr>
          <w:lang w:val="fr-FR"/>
        </w:rPr>
        <w:tab/>
      </w:r>
      <w:r>
        <w:rPr>
          <w:lang w:val="fr-FR"/>
        </w:rPr>
        <w:t>Le concessionnaire</w:t>
      </w:r>
      <w:r w:rsidR="005606D3" w:rsidRPr="00777198">
        <w:rPr>
          <w:lang w:val="fr-FR"/>
        </w:rPr>
        <w:t>:</w:t>
      </w:r>
    </w:p>
    <w:p w14:paraId="1278D322" w14:textId="77777777" w:rsidR="005606D3" w:rsidRPr="00777198" w:rsidRDefault="005606D3" w:rsidP="005606D3">
      <w:pPr>
        <w:spacing w:after="0" w:line="240" w:lineRule="auto"/>
        <w:rPr>
          <w:lang w:val="fr-FR"/>
        </w:rPr>
      </w:pPr>
    </w:p>
    <w:p w14:paraId="40487AC5" w14:textId="00FAE04A" w:rsidR="005606D3" w:rsidRPr="00777198" w:rsidRDefault="00EE3F76" w:rsidP="005606D3">
      <w:pPr>
        <w:tabs>
          <w:tab w:val="left" w:pos="4578"/>
        </w:tabs>
        <w:spacing w:after="0" w:line="240" w:lineRule="auto"/>
        <w:rPr>
          <w:lang w:val="fr-FR"/>
        </w:rPr>
      </w:pPr>
      <w:r>
        <w:rPr>
          <w:lang w:val="fr-FR"/>
        </w:rPr>
        <w:t>Ville/commune/association</w:t>
      </w:r>
      <w:r w:rsidR="005606D3" w:rsidRPr="00777198">
        <w:rPr>
          <w:lang w:val="fr-FR"/>
        </w:rPr>
        <w:tab/>
      </w:r>
    </w:p>
    <w:p w14:paraId="44D111BD" w14:textId="58217894" w:rsidR="005606D3" w:rsidRPr="00777198" w:rsidRDefault="005606D3" w:rsidP="005606D3">
      <w:pPr>
        <w:tabs>
          <w:tab w:val="left" w:pos="4578"/>
        </w:tabs>
        <w:spacing w:after="0" w:line="240" w:lineRule="auto"/>
        <w:rPr>
          <w:lang w:val="fr-FR"/>
        </w:rPr>
      </w:pPr>
      <w:r w:rsidRPr="00777198">
        <w:rPr>
          <w:lang w:val="fr-FR"/>
        </w:rPr>
        <w:tab/>
      </w:r>
    </w:p>
    <w:p w14:paraId="23A24F3C" w14:textId="77777777" w:rsidR="005606D3" w:rsidRPr="00777198" w:rsidRDefault="005606D3" w:rsidP="005606D3">
      <w:pPr>
        <w:tabs>
          <w:tab w:val="left" w:pos="4536"/>
        </w:tabs>
        <w:spacing w:after="0" w:line="240" w:lineRule="auto"/>
        <w:rPr>
          <w:lang w:val="fr-FR"/>
        </w:rPr>
      </w:pPr>
    </w:p>
    <w:p w14:paraId="24C686E4" w14:textId="77777777" w:rsidR="005606D3" w:rsidRPr="00777198" w:rsidRDefault="005606D3" w:rsidP="005606D3">
      <w:pPr>
        <w:spacing w:after="0" w:line="240" w:lineRule="auto"/>
        <w:rPr>
          <w:lang w:val="fr-FR"/>
        </w:rPr>
      </w:pPr>
    </w:p>
    <w:p w14:paraId="6F31A75A" w14:textId="789572EF" w:rsidR="005606D3" w:rsidRPr="00777198" w:rsidRDefault="00015135" w:rsidP="005606D3">
      <w:pPr>
        <w:tabs>
          <w:tab w:val="left" w:pos="3402"/>
          <w:tab w:val="left" w:pos="4536"/>
          <w:tab w:val="left" w:pos="7938"/>
        </w:tabs>
        <w:spacing w:after="0" w:line="240" w:lineRule="auto"/>
        <w:rPr>
          <w:lang w:val="fr-FR"/>
        </w:rPr>
      </w:pPr>
      <w:r w:rsidRPr="00777198">
        <w:rPr>
          <w:lang w:val="fr-FR"/>
        </w:rPr>
        <w:t>XY</w:t>
      </w:r>
      <w:r w:rsidR="005606D3" w:rsidRPr="00777198">
        <w:rPr>
          <w:lang w:val="fr-FR"/>
        </w:rPr>
        <w:t xml:space="preserve">, </w:t>
      </w:r>
      <w:r w:rsidR="005606D3" w:rsidRPr="00777198">
        <w:rPr>
          <w:u w:val="single"/>
          <w:lang w:val="fr-FR"/>
        </w:rPr>
        <w:tab/>
      </w:r>
      <w:r w:rsidR="005606D3" w:rsidRPr="00777198">
        <w:rPr>
          <w:lang w:val="fr-FR"/>
        </w:rPr>
        <w:tab/>
        <w:t xml:space="preserve"> </w:t>
      </w:r>
      <w:r w:rsidR="005606D3" w:rsidRPr="00777198">
        <w:rPr>
          <w:u w:val="single"/>
          <w:lang w:val="fr-FR"/>
        </w:rPr>
        <w:tab/>
      </w:r>
    </w:p>
    <w:p w14:paraId="5EEE0F52" w14:textId="77777777" w:rsidR="005606D3" w:rsidRPr="00777198" w:rsidRDefault="005606D3" w:rsidP="005606D3">
      <w:pPr>
        <w:spacing w:after="0" w:line="240" w:lineRule="auto"/>
        <w:rPr>
          <w:lang w:val="fr-FR"/>
        </w:rPr>
      </w:pPr>
    </w:p>
    <w:p w14:paraId="6DCE9EB8" w14:textId="77777777" w:rsidR="005606D3" w:rsidRPr="00777198" w:rsidRDefault="005606D3" w:rsidP="005606D3">
      <w:pPr>
        <w:spacing w:after="0" w:line="240" w:lineRule="auto"/>
        <w:rPr>
          <w:lang w:val="fr-FR"/>
        </w:rPr>
      </w:pPr>
    </w:p>
    <w:p w14:paraId="2AABE232" w14:textId="77777777" w:rsidR="005606D3" w:rsidRPr="00777198" w:rsidRDefault="005606D3" w:rsidP="005606D3">
      <w:pPr>
        <w:spacing w:after="0" w:line="240" w:lineRule="auto"/>
        <w:rPr>
          <w:lang w:val="fr-FR"/>
        </w:rPr>
      </w:pPr>
    </w:p>
    <w:p w14:paraId="1F115AA1" w14:textId="77777777" w:rsidR="005606D3" w:rsidRPr="00777198" w:rsidRDefault="005606D3" w:rsidP="005606D3">
      <w:pPr>
        <w:spacing w:after="0" w:line="240" w:lineRule="auto"/>
        <w:rPr>
          <w:lang w:val="fr-FR"/>
        </w:rPr>
      </w:pPr>
    </w:p>
    <w:p w14:paraId="77CE8A62" w14:textId="77777777" w:rsidR="005606D3" w:rsidRPr="00777198" w:rsidRDefault="005606D3" w:rsidP="005606D3">
      <w:pPr>
        <w:tabs>
          <w:tab w:val="left" w:pos="3402"/>
          <w:tab w:val="left" w:pos="4536"/>
          <w:tab w:val="left" w:pos="7938"/>
        </w:tabs>
        <w:spacing w:after="0" w:line="240" w:lineRule="auto"/>
        <w:rPr>
          <w:u w:val="single"/>
          <w:lang w:val="fr-FR"/>
        </w:rPr>
      </w:pPr>
      <w:r w:rsidRPr="00777198">
        <w:rPr>
          <w:u w:val="single"/>
          <w:lang w:val="fr-FR"/>
        </w:rPr>
        <w:tab/>
      </w:r>
      <w:r w:rsidRPr="00777198">
        <w:rPr>
          <w:lang w:val="fr-FR"/>
        </w:rPr>
        <w:tab/>
      </w:r>
      <w:r w:rsidRPr="00777198">
        <w:rPr>
          <w:u w:val="single"/>
          <w:lang w:val="fr-FR"/>
        </w:rPr>
        <w:tab/>
      </w:r>
    </w:p>
    <w:p w14:paraId="499FBEC6" w14:textId="02F1A1AC" w:rsidR="005606D3" w:rsidRPr="00777198" w:rsidRDefault="005606D3" w:rsidP="005606D3">
      <w:pPr>
        <w:tabs>
          <w:tab w:val="left" w:pos="4536"/>
        </w:tabs>
        <w:spacing w:after="0" w:line="240" w:lineRule="auto"/>
        <w:rPr>
          <w:sz w:val="16"/>
          <w:szCs w:val="16"/>
          <w:lang w:val="fr-FR"/>
        </w:rPr>
      </w:pPr>
      <w:r w:rsidRPr="00777198">
        <w:rPr>
          <w:sz w:val="16"/>
          <w:szCs w:val="16"/>
          <w:lang w:val="fr-FR"/>
        </w:rPr>
        <w:tab/>
      </w:r>
      <w:r w:rsidRPr="00777198">
        <w:rPr>
          <w:sz w:val="16"/>
          <w:szCs w:val="16"/>
          <w:lang w:val="fr-FR"/>
        </w:rPr>
        <w:fldChar w:fldCharType="begin"/>
      </w:r>
      <w:r w:rsidRPr="00777198">
        <w:rPr>
          <w:sz w:val="16"/>
          <w:szCs w:val="16"/>
          <w:lang w:val="fr-FR"/>
        </w:rPr>
        <w:instrText xml:space="preserve">  </w:instrText>
      </w:r>
      <w:r w:rsidRPr="00777198">
        <w:rPr>
          <w:sz w:val="16"/>
          <w:szCs w:val="16"/>
          <w:lang w:val="fr-FR"/>
        </w:rPr>
        <w:fldChar w:fldCharType="end"/>
      </w:r>
    </w:p>
    <w:p w14:paraId="10667E6F" w14:textId="77777777" w:rsidR="005606D3" w:rsidRPr="00777198" w:rsidRDefault="005606D3" w:rsidP="005606D3">
      <w:pPr>
        <w:spacing w:after="0" w:line="240" w:lineRule="auto"/>
        <w:rPr>
          <w:lang w:val="fr-FR"/>
        </w:rPr>
      </w:pPr>
    </w:p>
    <w:p w14:paraId="470D2D42" w14:textId="77777777" w:rsidR="005606D3" w:rsidRPr="00777198" w:rsidRDefault="005606D3" w:rsidP="005606D3">
      <w:pPr>
        <w:tabs>
          <w:tab w:val="left" w:pos="4536"/>
        </w:tabs>
        <w:spacing w:after="0" w:line="240" w:lineRule="auto"/>
        <w:rPr>
          <w:sz w:val="16"/>
          <w:szCs w:val="16"/>
          <w:lang w:val="fr-FR"/>
        </w:rPr>
      </w:pPr>
    </w:p>
    <w:p w14:paraId="5F8E1B03" w14:textId="77777777" w:rsidR="005606D3" w:rsidRPr="00777198" w:rsidRDefault="005606D3" w:rsidP="005606D3">
      <w:pPr>
        <w:tabs>
          <w:tab w:val="left" w:pos="4536"/>
        </w:tabs>
        <w:spacing w:after="0" w:line="240" w:lineRule="auto"/>
        <w:rPr>
          <w:sz w:val="16"/>
          <w:szCs w:val="16"/>
          <w:lang w:val="fr-FR"/>
        </w:rPr>
      </w:pPr>
    </w:p>
    <w:p w14:paraId="70F191B7" w14:textId="65B60247" w:rsidR="005606D3" w:rsidRPr="00777198" w:rsidRDefault="005606D3" w:rsidP="002C2CDA">
      <w:pPr>
        <w:spacing w:after="0" w:line="240" w:lineRule="auto"/>
        <w:rPr>
          <w:lang w:val="fr-FR"/>
        </w:rPr>
      </w:pPr>
    </w:p>
    <w:p w14:paraId="78773F15" w14:textId="77777777" w:rsidR="00A55E14" w:rsidRPr="00777198" w:rsidRDefault="00A55E14" w:rsidP="00A55E14">
      <w:pPr>
        <w:spacing w:after="0" w:line="240" w:lineRule="auto"/>
        <w:rPr>
          <w:lang w:val="fr-FR"/>
        </w:rPr>
      </w:pPr>
    </w:p>
    <w:p w14:paraId="11BC1127" w14:textId="77777777" w:rsidR="00A55E14" w:rsidRPr="00777198" w:rsidRDefault="00A55E14" w:rsidP="00A55E14">
      <w:pPr>
        <w:tabs>
          <w:tab w:val="left" w:pos="3402"/>
          <w:tab w:val="left" w:pos="4536"/>
          <w:tab w:val="left" w:pos="7938"/>
        </w:tabs>
        <w:spacing w:after="0" w:line="240" w:lineRule="auto"/>
        <w:rPr>
          <w:u w:val="single"/>
          <w:lang w:val="fr-FR"/>
        </w:rPr>
      </w:pPr>
      <w:r w:rsidRPr="00777198">
        <w:rPr>
          <w:u w:val="single"/>
          <w:lang w:val="fr-FR"/>
        </w:rPr>
        <w:tab/>
      </w:r>
      <w:r w:rsidRPr="00777198">
        <w:rPr>
          <w:lang w:val="fr-FR"/>
        </w:rPr>
        <w:tab/>
      </w:r>
      <w:r w:rsidRPr="00777198">
        <w:rPr>
          <w:u w:val="single"/>
          <w:lang w:val="fr-FR"/>
        </w:rPr>
        <w:tab/>
      </w:r>
    </w:p>
    <w:p w14:paraId="76EAB6D8" w14:textId="7D529094" w:rsidR="00A55E14" w:rsidRPr="00777198" w:rsidRDefault="00A55E14" w:rsidP="00A55E14">
      <w:pPr>
        <w:tabs>
          <w:tab w:val="left" w:pos="4536"/>
        </w:tabs>
        <w:spacing w:after="0" w:line="240" w:lineRule="auto"/>
        <w:rPr>
          <w:sz w:val="16"/>
          <w:szCs w:val="16"/>
          <w:lang w:val="fr-FR"/>
        </w:rPr>
      </w:pPr>
      <w:r w:rsidRPr="00777198">
        <w:rPr>
          <w:sz w:val="16"/>
          <w:szCs w:val="16"/>
          <w:lang w:val="fr-FR"/>
        </w:rPr>
        <w:tab/>
      </w:r>
      <w:r w:rsidRPr="00777198">
        <w:rPr>
          <w:sz w:val="16"/>
          <w:szCs w:val="16"/>
          <w:lang w:val="fr-FR"/>
        </w:rPr>
        <w:fldChar w:fldCharType="begin"/>
      </w:r>
      <w:r w:rsidRPr="00777198">
        <w:rPr>
          <w:sz w:val="16"/>
          <w:szCs w:val="16"/>
          <w:lang w:val="fr-FR"/>
        </w:rPr>
        <w:instrText xml:space="preserve">  </w:instrText>
      </w:r>
      <w:r w:rsidRPr="00777198">
        <w:rPr>
          <w:sz w:val="16"/>
          <w:szCs w:val="16"/>
          <w:lang w:val="fr-FR"/>
        </w:rPr>
        <w:fldChar w:fldCharType="end"/>
      </w:r>
    </w:p>
    <w:p w14:paraId="3EDF6A7C" w14:textId="77777777" w:rsidR="00A55E14" w:rsidRPr="00777198" w:rsidRDefault="00A55E14" w:rsidP="00333A2D">
      <w:pPr>
        <w:tabs>
          <w:tab w:val="left" w:pos="4536"/>
        </w:tabs>
        <w:spacing w:after="0" w:line="240" w:lineRule="auto"/>
        <w:rPr>
          <w:sz w:val="20"/>
          <w:szCs w:val="20"/>
          <w:lang w:val="fr-FR"/>
        </w:rPr>
      </w:pPr>
    </w:p>
    <w:p w14:paraId="513BCB97" w14:textId="20472E28" w:rsidR="00C9030C" w:rsidRPr="00777198" w:rsidRDefault="00C9030C" w:rsidP="00333A2D">
      <w:pPr>
        <w:tabs>
          <w:tab w:val="left" w:pos="4536"/>
        </w:tabs>
        <w:spacing w:after="0" w:line="240" w:lineRule="auto"/>
        <w:rPr>
          <w:sz w:val="20"/>
          <w:szCs w:val="20"/>
          <w:lang w:val="fr-FR"/>
        </w:rPr>
      </w:pPr>
    </w:p>
    <w:p w14:paraId="65C26F7F" w14:textId="77777777" w:rsidR="005606D3" w:rsidRPr="00777198" w:rsidRDefault="005606D3" w:rsidP="00333A2D">
      <w:pPr>
        <w:tabs>
          <w:tab w:val="left" w:pos="4536"/>
        </w:tabs>
        <w:spacing w:after="0" w:line="240" w:lineRule="auto"/>
        <w:rPr>
          <w:sz w:val="20"/>
          <w:szCs w:val="20"/>
          <w:lang w:val="fr-FR"/>
        </w:rPr>
      </w:pPr>
    </w:p>
    <w:p w14:paraId="1FBE0254" w14:textId="77777777" w:rsidR="005606D3" w:rsidRPr="00777198" w:rsidRDefault="005606D3" w:rsidP="00333A2D">
      <w:pPr>
        <w:tabs>
          <w:tab w:val="left" w:pos="4536"/>
        </w:tabs>
        <w:spacing w:after="0" w:line="240" w:lineRule="auto"/>
        <w:rPr>
          <w:sz w:val="20"/>
          <w:szCs w:val="20"/>
          <w:lang w:val="fr-FR"/>
        </w:rPr>
      </w:pPr>
    </w:p>
    <w:p w14:paraId="1BFE1E97" w14:textId="43E284BE" w:rsidR="00C9030C" w:rsidRPr="00777198" w:rsidRDefault="00C719A9" w:rsidP="00C719A9">
      <w:pPr>
        <w:tabs>
          <w:tab w:val="left" w:pos="3402"/>
          <w:tab w:val="left" w:pos="4536"/>
          <w:tab w:val="left" w:pos="7938"/>
        </w:tabs>
        <w:spacing w:after="0" w:line="240" w:lineRule="auto"/>
        <w:rPr>
          <w:lang w:val="fr-FR"/>
        </w:rPr>
      </w:pPr>
      <w:r w:rsidRPr="00777198">
        <w:rPr>
          <w:lang w:val="fr-FR"/>
        </w:rPr>
        <w:t>An</w:t>
      </w:r>
      <w:r w:rsidR="00EE3F76">
        <w:rPr>
          <w:lang w:val="fr-FR"/>
        </w:rPr>
        <w:t>nexe</w:t>
      </w:r>
      <w:r w:rsidRPr="00777198">
        <w:rPr>
          <w:lang w:val="fr-FR"/>
        </w:rPr>
        <w:t xml:space="preserve">: </w:t>
      </w:r>
      <w:r w:rsidR="00EE3F76">
        <w:rPr>
          <w:lang w:val="fr-FR"/>
        </w:rPr>
        <w:t>Liste des emplacements des conteneurs de vêtements usagés</w:t>
      </w:r>
    </w:p>
    <w:p w14:paraId="7EE84737" w14:textId="77777777" w:rsidR="00C9030C" w:rsidRPr="00777198" w:rsidRDefault="00C9030C" w:rsidP="00C719A9">
      <w:pPr>
        <w:tabs>
          <w:tab w:val="left" w:pos="3402"/>
          <w:tab w:val="left" w:pos="4536"/>
          <w:tab w:val="left" w:pos="7938"/>
        </w:tabs>
        <w:spacing w:after="0" w:line="240" w:lineRule="auto"/>
        <w:rPr>
          <w:lang w:val="fr-FR"/>
        </w:rPr>
      </w:pPr>
    </w:p>
    <w:sectPr w:rsidR="00C9030C" w:rsidRPr="00777198" w:rsidSect="00E71493">
      <w:footerReference w:type="defaul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7688" w14:textId="77777777" w:rsidR="00BD5C24" w:rsidRDefault="00BD5C24" w:rsidP="00E71493">
      <w:pPr>
        <w:spacing w:after="0" w:line="240" w:lineRule="auto"/>
      </w:pPr>
      <w:r>
        <w:separator/>
      </w:r>
    </w:p>
  </w:endnote>
  <w:endnote w:type="continuationSeparator" w:id="0">
    <w:p w14:paraId="6E0B194F" w14:textId="77777777" w:rsidR="00BD5C24" w:rsidRDefault="00BD5C24" w:rsidP="00E7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06B2" w14:textId="4E340912" w:rsidR="00085F48" w:rsidRPr="00E71493" w:rsidRDefault="00085F48" w:rsidP="00E71493">
    <w:pPr>
      <w:pStyle w:val="Fuzeile"/>
      <w:pBdr>
        <w:top w:val="single" w:sz="2" w:space="1" w:color="auto"/>
      </w:pBdr>
      <w:tabs>
        <w:tab w:val="clear" w:pos="4536"/>
      </w:tabs>
      <w:rPr>
        <w:sz w:val="16"/>
        <w:szCs w:val="16"/>
      </w:rPr>
    </w:pPr>
    <w:r>
      <w:rPr>
        <w:sz w:val="16"/>
        <w:szCs w:val="16"/>
      </w:rPr>
      <w:tab/>
      <w:t xml:space="preserve">Seite </w:t>
    </w:r>
    <w:r>
      <w:rPr>
        <w:sz w:val="16"/>
        <w:szCs w:val="16"/>
      </w:rPr>
      <w:fldChar w:fldCharType="begin"/>
    </w:r>
    <w:r>
      <w:rPr>
        <w:sz w:val="16"/>
        <w:szCs w:val="16"/>
      </w:rPr>
      <w:instrText xml:space="preserve"> PAGE  \* Arabic  \* MERGEFORMAT </w:instrText>
    </w:r>
    <w:r>
      <w:rPr>
        <w:sz w:val="16"/>
        <w:szCs w:val="16"/>
      </w:rPr>
      <w:fldChar w:fldCharType="separate"/>
    </w:r>
    <w:r w:rsidR="00CF0AAC">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C65D6" w14:textId="77777777" w:rsidR="00BD5C24" w:rsidRDefault="00BD5C24" w:rsidP="00E71493">
      <w:pPr>
        <w:spacing w:after="0" w:line="240" w:lineRule="auto"/>
      </w:pPr>
      <w:r>
        <w:separator/>
      </w:r>
    </w:p>
  </w:footnote>
  <w:footnote w:type="continuationSeparator" w:id="0">
    <w:p w14:paraId="7B29CC83" w14:textId="77777777" w:rsidR="00BD5C24" w:rsidRDefault="00BD5C24" w:rsidP="00E71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D6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644F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A1C36"/>
    <w:multiLevelType w:val="hybridMultilevel"/>
    <w:tmpl w:val="4C5AAB32"/>
    <w:lvl w:ilvl="0" w:tplc="84F40EA6">
      <w:numFmt w:val="bullet"/>
      <w:lvlText w:val=""/>
      <w:lvlJc w:val="left"/>
      <w:pPr>
        <w:ind w:left="1068" w:hanging="360"/>
      </w:pPr>
      <w:rPr>
        <w:rFonts w:ascii="Wingdings" w:eastAsiaTheme="minorHAnsi" w:hAnsi="Wingdings" w:cstheme="minorBid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1B4A1CB7"/>
    <w:multiLevelType w:val="hybridMultilevel"/>
    <w:tmpl w:val="8DC6482A"/>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4" w15:restartNumberingAfterBreak="0">
    <w:nsid w:val="1EA56578"/>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ED2140"/>
    <w:multiLevelType w:val="hybridMultilevel"/>
    <w:tmpl w:val="B9989E5C"/>
    <w:lvl w:ilvl="0" w:tplc="04070001">
      <w:start w:val="1"/>
      <w:numFmt w:val="bullet"/>
      <w:lvlText w:val=""/>
      <w:lvlJc w:val="left"/>
      <w:pPr>
        <w:ind w:left="1152" w:hanging="360"/>
      </w:pPr>
      <w:rPr>
        <w:rFonts w:ascii="Symbol" w:hAnsi="Symbol" w:hint="default"/>
      </w:rPr>
    </w:lvl>
    <w:lvl w:ilvl="1" w:tplc="04070003">
      <w:start w:val="1"/>
      <w:numFmt w:val="bullet"/>
      <w:lvlText w:val="o"/>
      <w:lvlJc w:val="left"/>
      <w:pPr>
        <w:ind w:left="1872" w:hanging="360"/>
      </w:pPr>
      <w:rPr>
        <w:rFonts w:ascii="Courier New" w:hAnsi="Courier New" w:cs="Courier New" w:hint="default"/>
      </w:rPr>
    </w:lvl>
    <w:lvl w:ilvl="2" w:tplc="04070005">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6" w15:restartNumberingAfterBreak="0">
    <w:nsid w:val="373D65CD"/>
    <w:multiLevelType w:val="hybridMultilevel"/>
    <w:tmpl w:val="7B260368"/>
    <w:lvl w:ilvl="0" w:tplc="08070017">
      <w:start w:val="1"/>
      <w:numFmt w:val="lowerLetter"/>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37D701D5"/>
    <w:multiLevelType w:val="multilevel"/>
    <w:tmpl w:val="08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436B05"/>
    <w:multiLevelType w:val="hybridMultilevel"/>
    <w:tmpl w:val="CD6E79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0B167BC"/>
    <w:multiLevelType w:val="multilevel"/>
    <w:tmpl w:val="5EA8D1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53AAF"/>
    <w:multiLevelType w:val="hybridMultilevel"/>
    <w:tmpl w:val="24B0C6C2"/>
    <w:lvl w:ilvl="0" w:tplc="8C064E8E">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1" w15:restartNumberingAfterBreak="0">
    <w:nsid w:val="567813E9"/>
    <w:multiLevelType w:val="hybridMultilevel"/>
    <w:tmpl w:val="E0501F56"/>
    <w:lvl w:ilvl="0" w:tplc="A38CD466">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2" w15:restartNumberingAfterBreak="0">
    <w:nsid w:val="587262E7"/>
    <w:multiLevelType w:val="hybridMultilevel"/>
    <w:tmpl w:val="6908EC42"/>
    <w:lvl w:ilvl="0" w:tplc="5BDC7972">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3" w15:restartNumberingAfterBreak="0">
    <w:nsid w:val="5F7024D3"/>
    <w:multiLevelType w:val="hybridMultilevel"/>
    <w:tmpl w:val="D3B0B9DC"/>
    <w:lvl w:ilvl="0" w:tplc="08070017">
      <w:start w:val="1"/>
      <w:numFmt w:val="lowerLetter"/>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4" w15:restartNumberingAfterBreak="0">
    <w:nsid w:val="639229A9"/>
    <w:multiLevelType w:val="hybridMultilevel"/>
    <w:tmpl w:val="27C41692"/>
    <w:lvl w:ilvl="0" w:tplc="8D2EB682">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5" w15:restartNumberingAfterBreak="0">
    <w:nsid w:val="63CE2A8D"/>
    <w:multiLevelType w:val="multilevel"/>
    <w:tmpl w:val="635C3B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9F5D15"/>
    <w:multiLevelType w:val="multilevel"/>
    <w:tmpl w:val="9ECEC8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D021E9"/>
    <w:multiLevelType w:val="hybridMultilevel"/>
    <w:tmpl w:val="77EC0A60"/>
    <w:lvl w:ilvl="0" w:tplc="95209B8A">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8" w15:restartNumberingAfterBreak="0">
    <w:nsid w:val="756E53E8"/>
    <w:multiLevelType w:val="hybridMultilevel"/>
    <w:tmpl w:val="46E67156"/>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9" w15:restartNumberingAfterBreak="0">
    <w:nsid w:val="77942F3A"/>
    <w:multiLevelType w:val="hybridMultilevel"/>
    <w:tmpl w:val="6C8214D2"/>
    <w:lvl w:ilvl="0" w:tplc="8402A458">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0" w15:restartNumberingAfterBreak="0">
    <w:nsid w:val="791B4D12"/>
    <w:multiLevelType w:val="hybridMultilevel"/>
    <w:tmpl w:val="779E8848"/>
    <w:lvl w:ilvl="0" w:tplc="9C34F340">
      <w:start w:val="1"/>
      <w:numFmt w:val="decimal"/>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num w:numId="1">
    <w:abstractNumId w:val="7"/>
  </w:num>
  <w:num w:numId="2">
    <w:abstractNumId w:val="8"/>
  </w:num>
  <w:num w:numId="3">
    <w:abstractNumId w:val="0"/>
  </w:num>
  <w:num w:numId="4">
    <w:abstractNumId w:val="16"/>
  </w:num>
  <w:num w:numId="5">
    <w:abstractNumId w:val="15"/>
  </w:num>
  <w:num w:numId="6">
    <w:abstractNumId w:val="1"/>
  </w:num>
  <w:num w:numId="7">
    <w:abstractNumId w:val="9"/>
  </w:num>
  <w:num w:numId="8">
    <w:abstractNumId w:val="13"/>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17"/>
  </w:num>
  <w:num w:numId="15">
    <w:abstractNumId w:val="10"/>
  </w:num>
  <w:num w:numId="16">
    <w:abstractNumId w:val="12"/>
  </w:num>
  <w:num w:numId="17">
    <w:abstractNumId w:val="19"/>
  </w:num>
  <w:num w:numId="18">
    <w:abstractNumId w:val="11"/>
  </w:num>
  <w:num w:numId="19">
    <w:abstractNumId w:val="20"/>
  </w:num>
  <w:num w:numId="20">
    <w:abstractNumId w:val="14"/>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06"/>
    <w:rsid w:val="00000DD1"/>
    <w:rsid w:val="00010A8D"/>
    <w:rsid w:val="00011D79"/>
    <w:rsid w:val="00012D63"/>
    <w:rsid w:val="0001354A"/>
    <w:rsid w:val="000150A7"/>
    <w:rsid w:val="00015135"/>
    <w:rsid w:val="0004526D"/>
    <w:rsid w:val="00057EE8"/>
    <w:rsid w:val="00060AB9"/>
    <w:rsid w:val="00065904"/>
    <w:rsid w:val="0007059E"/>
    <w:rsid w:val="000749A0"/>
    <w:rsid w:val="00075C13"/>
    <w:rsid w:val="00085F48"/>
    <w:rsid w:val="00093AF5"/>
    <w:rsid w:val="00095F41"/>
    <w:rsid w:val="000A1F92"/>
    <w:rsid w:val="000C232C"/>
    <w:rsid w:val="000C3DCB"/>
    <w:rsid w:val="000C6BD7"/>
    <w:rsid w:val="000D3724"/>
    <w:rsid w:val="000E180B"/>
    <w:rsid w:val="000E3A00"/>
    <w:rsid w:val="000F1EA9"/>
    <w:rsid w:val="000F579C"/>
    <w:rsid w:val="001106D8"/>
    <w:rsid w:val="001167BC"/>
    <w:rsid w:val="001273D3"/>
    <w:rsid w:val="001427D7"/>
    <w:rsid w:val="001453EC"/>
    <w:rsid w:val="00152C29"/>
    <w:rsid w:val="00162C6A"/>
    <w:rsid w:val="00171461"/>
    <w:rsid w:val="0018367D"/>
    <w:rsid w:val="0018397E"/>
    <w:rsid w:val="00190CD5"/>
    <w:rsid w:val="00194401"/>
    <w:rsid w:val="00194946"/>
    <w:rsid w:val="0019658D"/>
    <w:rsid w:val="00197BB5"/>
    <w:rsid w:val="001A659E"/>
    <w:rsid w:val="001B3FB5"/>
    <w:rsid w:val="001C0F9D"/>
    <w:rsid w:val="001E7BF4"/>
    <w:rsid w:val="001F252E"/>
    <w:rsid w:val="001F4063"/>
    <w:rsid w:val="0023099F"/>
    <w:rsid w:val="00231422"/>
    <w:rsid w:val="00247172"/>
    <w:rsid w:val="00247977"/>
    <w:rsid w:val="00251A07"/>
    <w:rsid w:val="00260068"/>
    <w:rsid w:val="00266758"/>
    <w:rsid w:val="00273163"/>
    <w:rsid w:val="0027786D"/>
    <w:rsid w:val="00283C35"/>
    <w:rsid w:val="00291119"/>
    <w:rsid w:val="002A27E4"/>
    <w:rsid w:val="002A3387"/>
    <w:rsid w:val="002A43AE"/>
    <w:rsid w:val="002B0958"/>
    <w:rsid w:val="002C2CDA"/>
    <w:rsid w:val="002D1870"/>
    <w:rsid w:val="002D6079"/>
    <w:rsid w:val="002D6C7A"/>
    <w:rsid w:val="002E0098"/>
    <w:rsid w:val="002E5180"/>
    <w:rsid w:val="002F34E4"/>
    <w:rsid w:val="002F4676"/>
    <w:rsid w:val="002F62ED"/>
    <w:rsid w:val="002F77BB"/>
    <w:rsid w:val="00301243"/>
    <w:rsid w:val="00303FBB"/>
    <w:rsid w:val="00304AC3"/>
    <w:rsid w:val="0031029B"/>
    <w:rsid w:val="003107CC"/>
    <w:rsid w:val="003113FD"/>
    <w:rsid w:val="00312917"/>
    <w:rsid w:val="00322A73"/>
    <w:rsid w:val="00322C93"/>
    <w:rsid w:val="00331B4A"/>
    <w:rsid w:val="00333A2D"/>
    <w:rsid w:val="00335071"/>
    <w:rsid w:val="003478B6"/>
    <w:rsid w:val="0035036C"/>
    <w:rsid w:val="00355DDA"/>
    <w:rsid w:val="00362D7B"/>
    <w:rsid w:val="00390A53"/>
    <w:rsid w:val="0039132F"/>
    <w:rsid w:val="00392106"/>
    <w:rsid w:val="003940A9"/>
    <w:rsid w:val="003A0A74"/>
    <w:rsid w:val="003B0FD6"/>
    <w:rsid w:val="003C58A0"/>
    <w:rsid w:val="003D1229"/>
    <w:rsid w:val="003D52BA"/>
    <w:rsid w:val="003D7E94"/>
    <w:rsid w:val="003F4BC8"/>
    <w:rsid w:val="003F55C4"/>
    <w:rsid w:val="004005A6"/>
    <w:rsid w:val="00400D6E"/>
    <w:rsid w:val="004023F0"/>
    <w:rsid w:val="004303EE"/>
    <w:rsid w:val="00431E93"/>
    <w:rsid w:val="00435189"/>
    <w:rsid w:val="00436EF0"/>
    <w:rsid w:val="00441AA7"/>
    <w:rsid w:val="00443C0A"/>
    <w:rsid w:val="004440AA"/>
    <w:rsid w:val="00456941"/>
    <w:rsid w:val="00460E81"/>
    <w:rsid w:val="004663AC"/>
    <w:rsid w:val="004712B0"/>
    <w:rsid w:val="00473BF2"/>
    <w:rsid w:val="00474BD4"/>
    <w:rsid w:val="00481A37"/>
    <w:rsid w:val="0049110D"/>
    <w:rsid w:val="00492ADE"/>
    <w:rsid w:val="00493E65"/>
    <w:rsid w:val="00497BBA"/>
    <w:rsid w:val="004C30E7"/>
    <w:rsid w:val="004C6BD5"/>
    <w:rsid w:val="004D1C0C"/>
    <w:rsid w:val="004F440B"/>
    <w:rsid w:val="005006B3"/>
    <w:rsid w:val="00501914"/>
    <w:rsid w:val="00504BD0"/>
    <w:rsid w:val="00505152"/>
    <w:rsid w:val="00510A42"/>
    <w:rsid w:val="00521DED"/>
    <w:rsid w:val="00526B78"/>
    <w:rsid w:val="00540C62"/>
    <w:rsid w:val="00542CEB"/>
    <w:rsid w:val="00547A3C"/>
    <w:rsid w:val="005606D3"/>
    <w:rsid w:val="00561402"/>
    <w:rsid w:val="00562BDA"/>
    <w:rsid w:val="00563B42"/>
    <w:rsid w:val="00571960"/>
    <w:rsid w:val="0059148B"/>
    <w:rsid w:val="00594D39"/>
    <w:rsid w:val="005A1333"/>
    <w:rsid w:val="005A7F4F"/>
    <w:rsid w:val="005C0079"/>
    <w:rsid w:val="005C7CFF"/>
    <w:rsid w:val="005D003E"/>
    <w:rsid w:val="005E1E57"/>
    <w:rsid w:val="005E2AFD"/>
    <w:rsid w:val="005E4DDC"/>
    <w:rsid w:val="005E64B6"/>
    <w:rsid w:val="006054BB"/>
    <w:rsid w:val="00607C4B"/>
    <w:rsid w:val="0061637B"/>
    <w:rsid w:val="00617755"/>
    <w:rsid w:val="00625B66"/>
    <w:rsid w:val="00655E0E"/>
    <w:rsid w:val="00656CA2"/>
    <w:rsid w:val="006707B3"/>
    <w:rsid w:val="00681798"/>
    <w:rsid w:val="00681FAA"/>
    <w:rsid w:val="00692BCB"/>
    <w:rsid w:val="00694DC6"/>
    <w:rsid w:val="006A0A0B"/>
    <w:rsid w:val="006A6E5B"/>
    <w:rsid w:val="006B1BB9"/>
    <w:rsid w:val="006B2909"/>
    <w:rsid w:val="006B3219"/>
    <w:rsid w:val="006B3B19"/>
    <w:rsid w:val="006D368B"/>
    <w:rsid w:val="006D3784"/>
    <w:rsid w:val="006D3ED9"/>
    <w:rsid w:val="006D507D"/>
    <w:rsid w:val="006F7260"/>
    <w:rsid w:val="00701BBF"/>
    <w:rsid w:val="00704EBD"/>
    <w:rsid w:val="007203EE"/>
    <w:rsid w:val="00761540"/>
    <w:rsid w:val="007616C2"/>
    <w:rsid w:val="007632C2"/>
    <w:rsid w:val="00766C1D"/>
    <w:rsid w:val="00773EC1"/>
    <w:rsid w:val="00776075"/>
    <w:rsid w:val="00777198"/>
    <w:rsid w:val="0078679E"/>
    <w:rsid w:val="00793815"/>
    <w:rsid w:val="00797EAC"/>
    <w:rsid w:val="007A0398"/>
    <w:rsid w:val="007B53AC"/>
    <w:rsid w:val="007B70E8"/>
    <w:rsid w:val="007C0667"/>
    <w:rsid w:val="007D06B3"/>
    <w:rsid w:val="007D3966"/>
    <w:rsid w:val="007D39E1"/>
    <w:rsid w:val="007D61B0"/>
    <w:rsid w:val="007E3EF0"/>
    <w:rsid w:val="007F0086"/>
    <w:rsid w:val="007F0C86"/>
    <w:rsid w:val="00801F55"/>
    <w:rsid w:val="0081462A"/>
    <w:rsid w:val="0082777B"/>
    <w:rsid w:val="00847E4E"/>
    <w:rsid w:val="00850447"/>
    <w:rsid w:val="00851BAB"/>
    <w:rsid w:val="0085793C"/>
    <w:rsid w:val="00866B3E"/>
    <w:rsid w:val="00870F01"/>
    <w:rsid w:val="008900DF"/>
    <w:rsid w:val="00890D7C"/>
    <w:rsid w:val="00891E3B"/>
    <w:rsid w:val="008928C8"/>
    <w:rsid w:val="008949C9"/>
    <w:rsid w:val="00897FBF"/>
    <w:rsid w:val="008A47CD"/>
    <w:rsid w:val="008A78E4"/>
    <w:rsid w:val="008B1CF2"/>
    <w:rsid w:val="008B2AF5"/>
    <w:rsid w:val="008C0F57"/>
    <w:rsid w:val="008C6085"/>
    <w:rsid w:val="008D257E"/>
    <w:rsid w:val="008E43B2"/>
    <w:rsid w:val="008E6F88"/>
    <w:rsid w:val="008F2D73"/>
    <w:rsid w:val="008F4D49"/>
    <w:rsid w:val="008F63BB"/>
    <w:rsid w:val="00902FA1"/>
    <w:rsid w:val="009049B6"/>
    <w:rsid w:val="00907036"/>
    <w:rsid w:val="00915305"/>
    <w:rsid w:val="0091684F"/>
    <w:rsid w:val="00916A8B"/>
    <w:rsid w:val="00930487"/>
    <w:rsid w:val="009330E2"/>
    <w:rsid w:val="00935227"/>
    <w:rsid w:val="009472F9"/>
    <w:rsid w:val="00953C23"/>
    <w:rsid w:val="00954796"/>
    <w:rsid w:val="00955920"/>
    <w:rsid w:val="0095722C"/>
    <w:rsid w:val="0096573A"/>
    <w:rsid w:val="0096759B"/>
    <w:rsid w:val="0096764D"/>
    <w:rsid w:val="0097161A"/>
    <w:rsid w:val="0097283C"/>
    <w:rsid w:val="00972EE1"/>
    <w:rsid w:val="009C26F8"/>
    <w:rsid w:val="009C4385"/>
    <w:rsid w:val="009C4B8A"/>
    <w:rsid w:val="009D1A90"/>
    <w:rsid w:val="009D2717"/>
    <w:rsid w:val="009D596A"/>
    <w:rsid w:val="009E4A92"/>
    <w:rsid w:val="009E6AA5"/>
    <w:rsid w:val="00A11C16"/>
    <w:rsid w:val="00A121A6"/>
    <w:rsid w:val="00A179E5"/>
    <w:rsid w:val="00A322A2"/>
    <w:rsid w:val="00A35965"/>
    <w:rsid w:val="00A478D8"/>
    <w:rsid w:val="00A521EB"/>
    <w:rsid w:val="00A53225"/>
    <w:rsid w:val="00A5489A"/>
    <w:rsid w:val="00A55E14"/>
    <w:rsid w:val="00A55FB4"/>
    <w:rsid w:val="00A679AC"/>
    <w:rsid w:val="00A8390C"/>
    <w:rsid w:val="00A966A6"/>
    <w:rsid w:val="00AA77D5"/>
    <w:rsid w:val="00AB5AC5"/>
    <w:rsid w:val="00AC02A0"/>
    <w:rsid w:val="00AC6E8D"/>
    <w:rsid w:val="00AD0996"/>
    <w:rsid w:val="00AD3880"/>
    <w:rsid w:val="00AE1F4A"/>
    <w:rsid w:val="00AE2454"/>
    <w:rsid w:val="00AF47AB"/>
    <w:rsid w:val="00B106D5"/>
    <w:rsid w:val="00B167A7"/>
    <w:rsid w:val="00B2077E"/>
    <w:rsid w:val="00B2254A"/>
    <w:rsid w:val="00B22A4A"/>
    <w:rsid w:val="00B31566"/>
    <w:rsid w:val="00B323DD"/>
    <w:rsid w:val="00B37D3D"/>
    <w:rsid w:val="00B434E2"/>
    <w:rsid w:val="00B43E5D"/>
    <w:rsid w:val="00B454D9"/>
    <w:rsid w:val="00B50B81"/>
    <w:rsid w:val="00B50E93"/>
    <w:rsid w:val="00B51605"/>
    <w:rsid w:val="00B556AD"/>
    <w:rsid w:val="00B650DB"/>
    <w:rsid w:val="00B65D4A"/>
    <w:rsid w:val="00B7030A"/>
    <w:rsid w:val="00B71448"/>
    <w:rsid w:val="00B715B6"/>
    <w:rsid w:val="00B761AA"/>
    <w:rsid w:val="00B909B1"/>
    <w:rsid w:val="00BB3079"/>
    <w:rsid w:val="00BC68A9"/>
    <w:rsid w:val="00BD07B3"/>
    <w:rsid w:val="00BD4C5D"/>
    <w:rsid w:val="00BD5C24"/>
    <w:rsid w:val="00BF47A0"/>
    <w:rsid w:val="00C03FC3"/>
    <w:rsid w:val="00C10733"/>
    <w:rsid w:val="00C1567E"/>
    <w:rsid w:val="00C4444C"/>
    <w:rsid w:val="00C61C75"/>
    <w:rsid w:val="00C62128"/>
    <w:rsid w:val="00C62597"/>
    <w:rsid w:val="00C65526"/>
    <w:rsid w:val="00C7024C"/>
    <w:rsid w:val="00C719A9"/>
    <w:rsid w:val="00C77624"/>
    <w:rsid w:val="00C852FF"/>
    <w:rsid w:val="00C9030C"/>
    <w:rsid w:val="00C92A51"/>
    <w:rsid w:val="00C9477F"/>
    <w:rsid w:val="00CA45F7"/>
    <w:rsid w:val="00CA6954"/>
    <w:rsid w:val="00CA6AD7"/>
    <w:rsid w:val="00CB0793"/>
    <w:rsid w:val="00CB58E2"/>
    <w:rsid w:val="00CB5F35"/>
    <w:rsid w:val="00CD5D2C"/>
    <w:rsid w:val="00CD7F19"/>
    <w:rsid w:val="00CF0AAC"/>
    <w:rsid w:val="00CF1FE2"/>
    <w:rsid w:val="00CF5249"/>
    <w:rsid w:val="00D02A98"/>
    <w:rsid w:val="00D111FA"/>
    <w:rsid w:val="00D11B20"/>
    <w:rsid w:val="00D22B54"/>
    <w:rsid w:val="00D25DED"/>
    <w:rsid w:val="00D342EF"/>
    <w:rsid w:val="00D3439D"/>
    <w:rsid w:val="00D40490"/>
    <w:rsid w:val="00D445FD"/>
    <w:rsid w:val="00D44D85"/>
    <w:rsid w:val="00D451C7"/>
    <w:rsid w:val="00D6295C"/>
    <w:rsid w:val="00D64997"/>
    <w:rsid w:val="00D84986"/>
    <w:rsid w:val="00D90194"/>
    <w:rsid w:val="00DA71F8"/>
    <w:rsid w:val="00DB580B"/>
    <w:rsid w:val="00DC17A0"/>
    <w:rsid w:val="00DC1E04"/>
    <w:rsid w:val="00DC5F12"/>
    <w:rsid w:val="00DD2F50"/>
    <w:rsid w:val="00DD34F6"/>
    <w:rsid w:val="00DE32BC"/>
    <w:rsid w:val="00DF2859"/>
    <w:rsid w:val="00DF3A8F"/>
    <w:rsid w:val="00DF3F1C"/>
    <w:rsid w:val="00DF7F2A"/>
    <w:rsid w:val="00E0235F"/>
    <w:rsid w:val="00E1629A"/>
    <w:rsid w:val="00E2276A"/>
    <w:rsid w:val="00E236AC"/>
    <w:rsid w:val="00E25505"/>
    <w:rsid w:val="00E258A9"/>
    <w:rsid w:val="00E342B2"/>
    <w:rsid w:val="00E54481"/>
    <w:rsid w:val="00E545EC"/>
    <w:rsid w:val="00E6681B"/>
    <w:rsid w:val="00E71493"/>
    <w:rsid w:val="00E72FC1"/>
    <w:rsid w:val="00E73C2D"/>
    <w:rsid w:val="00E8078B"/>
    <w:rsid w:val="00E818CF"/>
    <w:rsid w:val="00E81EFB"/>
    <w:rsid w:val="00EA48AD"/>
    <w:rsid w:val="00EB561F"/>
    <w:rsid w:val="00EB7A36"/>
    <w:rsid w:val="00EC0664"/>
    <w:rsid w:val="00EC2F0B"/>
    <w:rsid w:val="00ED0F51"/>
    <w:rsid w:val="00ED7119"/>
    <w:rsid w:val="00ED7763"/>
    <w:rsid w:val="00EE1931"/>
    <w:rsid w:val="00EE2658"/>
    <w:rsid w:val="00EE3F76"/>
    <w:rsid w:val="00EE5F3C"/>
    <w:rsid w:val="00EF2501"/>
    <w:rsid w:val="00EF2DB9"/>
    <w:rsid w:val="00EF50C3"/>
    <w:rsid w:val="00EF6A26"/>
    <w:rsid w:val="00F105E5"/>
    <w:rsid w:val="00F12EC6"/>
    <w:rsid w:val="00F20402"/>
    <w:rsid w:val="00F35784"/>
    <w:rsid w:val="00F35953"/>
    <w:rsid w:val="00F5429C"/>
    <w:rsid w:val="00F576D7"/>
    <w:rsid w:val="00F57717"/>
    <w:rsid w:val="00F96B61"/>
    <w:rsid w:val="00FA066D"/>
    <w:rsid w:val="00FA0E5D"/>
    <w:rsid w:val="00FA4055"/>
    <w:rsid w:val="00FB2D09"/>
    <w:rsid w:val="00FB3EAE"/>
    <w:rsid w:val="00FB5588"/>
    <w:rsid w:val="00FB55B5"/>
    <w:rsid w:val="00FC2DF0"/>
    <w:rsid w:val="00FC50A5"/>
    <w:rsid w:val="00FC5B00"/>
    <w:rsid w:val="00FE12EC"/>
    <w:rsid w:val="00FE748B"/>
    <w:rsid w:val="00FF05B9"/>
    <w:rsid w:val="00FF33B3"/>
    <w:rsid w:val="09282790"/>
    <w:rsid w:val="0F052A04"/>
    <w:rsid w:val="144AAC80"/>
    <w:rsid w:val="18419FBD"/>
    <w:rsid w:val="228D2C54"/>
    <w:rsid w:val="24B4ECEA"/>
    <w:rsid w:val="24F3BCBB"/>
    <w:rsid w:val="2C22AB0B"/>
    <w:rsid w:val="4C967944"/>
    <w:rsid w:val="515FD2CD"/>
    <w:rsid w:val="5B8A4902"/>
    <w:rsid w:val="6D39E048"/>
    <w:rsid w:val="71C827AB"/>
    <w:rsid w:val="7C2BE99E"/>
    <w:rsid w:val="7C62CCE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D8DBCD"/>
  <w15:docId w15:val="{F2F247D5-633B-4CFD-B3E9-E20D62DF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62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D52BA"/>
    <w:pPr>
      <w:keepNext/>
      <w:keepLines/>
      <w:spacing w:before="200" w:after="0"/>
      <w:ind w:left="576" w:hanging="576"/>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berschrift2"/>
    <w:next w:val="Standard"/>
    <w:link w:val="berschrift3Zchn"/>
    <w:uiPriority w:val="9"/>
    <w:semiHidden/>
    <w:unhideWhenUsed/>
    <w:qFormat/>
    <w:rsid w:val="003D52BA"/>
    <w:pPr>
      <w:ind w:left="720" w:hanging="720"/>
      <w:outlineLvl w:val="2"/>
    </w:pPr>
    <w:rPr>
      <w:rFonts w:asciiTheme="minorHAnsi" w:hAnsiTheme="minorHAnsi"/>
      <w:b w:val="0"/>
      <w:bCs w:val="0"/>
      <w:color w:val="auto"/>
      <w:sz w:val="24"/>
    </w:rPr>
  </w:style>
  <w:style w:type="paragraph" w:styleId="berschrift4">
    <w:name w:val="heading 4"/>
    <w:basedOn w:val="Standard"/>
    <w:next w:val="Standard"/>
    <w:link w:val="berschrift4Zchn"/>
    <w:uiPriority w:val="9"/>
    <w:semiHidden/>
    <w:unhideWhenUsed/>
    <w:qFormat/>
    <w:rsid w:val="003D52BA"/>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D52BA"/>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D52BA"/>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D52BA"/>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D52BA"/>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D52BA"/>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2CDA"/>
    <w:rPr>
      <w:color w:val="0000FF" w:themeColor="hyperlink"/>
      <w:u w:val="single"/>
    </w:rPr>
  </w:style>
  <w:style w:type="paragraph" w:styleId="Sprechblasentext">
    <w:name w:val="Balloon Text"/>
    <w:basedOn w:val="Standard"/>
    <w:link w:val="SprechblasentextZchn"/>
    <w:uiPriority w:val="99"/>
    <w:semiHidden/>
    <w:unhideWhenUsed/>
    <w:rsid w:val="00B37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D3D"/>
    <w:rPr>
      <w:rFonts w:ascii="Tahoma" w:hAnsi="Tahoma" w:cs="Tahoma"/>
      <w:sz w:val="16"/>
      <w:szCs w:val="16"/>
    </w:rPr>
  </w:style>
  <w:style w:type="paragraph" w:styleId="Listenabsatz">
    <w:name w:val="List Paragraph"/>
    <w:basedOn w:val="Standard"/>
    <w:uiPriority w:val="34"/>
    <w:qFormat/>
    <w:rsid w:val="00A5489A"/>
    <w:pPr>
      <w:ind w:left="720"/>
      <w:contextualSpacing/>
    </w:pPr>
  </w:style>
  <w:style w:type="character" w:customStyle="1" w:styleId="berschrift1Zchn">
    <w:name w:val="Überschrift 1 Zchn"/>
    <w:basedOn w:val="Absatz-Standardschriftart"/>
    <w:link w:val="berschrift1"/>
    <w:uiPriority w:val="9"/>
    <w:rsid w:val="00162C6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162C6A"/>
    <w:pPr>
      <w:outlineLvl w:val="9"/>
    </w:pPr>
    <w:rPr>
      <w:lang w:eastAsia="de-CH"/>
    </w:rPr>
  </w:style>
  <w:style w:type="paragraph" w:styleId="Kopfzeile">
    <w:name w:val="header"/>
    <w:basedOn w:val="Standard"/>
    <w:link w:val="KopfzeileZchn"/>
    <w:uiPriority w:val="99"/>
    <w:unhideWhenUsed/>
    <w:rsid w:val="00E714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1493"/>
  </w:style>
  <w:style w:type="paragraph" w:styleId="Fuzeile">
    <w:name w:val="footer"/>
    <w:basedOn w:val="Standard"/>
    <w:link w:val="FuzeileZchn"/>
    <w:uiPriority w:val="99"/>
    <w:unhideWhenUsed/>
    <w:rsid w:val="00E714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493"/>
  </w:style>
  <w:style w:type="character" w:customStyle="1" w:styleId="berschrift2Zchn">
    <w:name w:val="Überschrift 2 Zchn"/>
    <w:basedOn w:val="Absatz-Standardschriftart"/>
    <w:link w:val="berschrift2"/>
    <w:uiPriority w:val="9"/>
    <w:semiHidden/>
    <w:rsid w:val="003D52B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3D52BA"/>
    <w:rPr>
      <w:rFonts w:eastAsiaTheme="majorEastAsia" w:cstheme="majorBidi"/>
      <w:sz w:val="24"/>
      <w:szCs w:val="26"/>
    </w:rPr>
  </w:style>
  <w:style w:type="character" w:customStyle="1" w:styleId="berschrift4Zchn">
    <w:name w:val="Überschrift 4 Zchn"/>
    <w:basedOn w:val="Absatz-Standardschriftart"/>
    <w:link w:val="berschrift4"/>
    <w:uiPriority w:val="9"/>
    <w:semiHidden/>
    <w:rsid w:val="003D52B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D52B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D52B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D52B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D52B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D52BA"/>
    <w:rPr>
      <w:rFonts w:asciiTheme="majorHAnsi" w:eastAsiaTheme="majorEastAsia" w:hAnsiTheme="majorHAnsi" w:cstheme="majorBidi"/>
      <w:i/>
      <w:iCs/>
      <w:color w:val="404040" w:themeColor="text1" w:themeTint="BF"/>
      <w:sz w:val="20"/>
      <w:szCs w:val="20"/>
    </w:rPr>
  </w:style>
  <w:style w:type="character" w:styleId="Kommentarzeichen">
    <w:name w:val="annotation reference"/>
    <w:basedOn w:val="Absatz-Standardschriftart"/>
    <w:uiPriority w:val="99"/>
    <w:semiHidden/>
    <w:unhideWhenUsed/>
    <w:rsid w:val="00D90194"/>
    <w:rPr>
      <w:sz w:val="16"/>
      <w:szCs w:val="16"/>
    </w:rPr>
  </w:style>
  <w:style w:type="paragraph" w:styleId="Kommentartext">
    <w:name w:val="annotation text"/>
    <w:basedOn w:val="Standard"/>
    <w:link w:val="KommentartextZchn"/>
    <w:uiPriority w:val="99"/>
    <w:semiHidden/>
    <w:unhideWhenUsed/>
    <w:rsid w:val="00D901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0194"/>
    <w:rPr>
      <w:sz w:val="20"/>
      <w:szCs w:val="20"/>
    </w:rPr>
  </w:style>
  <w:style w:type="paragraph" w:styleId="Kommentarthema">
    <w:name w:val="annotation subject"/>
    <w:basedOn w:val="Kommentartext"/>
    <w:next w:val="Kommentartext"/>
    <w:link w:val="KommentarthemaZchn"/>
    <w:uiPriority w:val="99"/>
    <w:semiHidden/>
    <w:unhideWhenUsed/>
    <w:rsid w:val="00D90194"/>
    <w:rPr>
      <w:b/>
      <w:bCs/>
    </w:rPr>
  </w:style>
  <w:style w:type="character" w:customStyle="1" w:styleId="KommentarthemaZchn">
    <w:name w:val="Kommentarthema Zchn"/>
    <w:basedOn w:val="KommentartextZchn"/>
    <w:link w:val="Kommentarthema"/>
    <w:uiPriority w:val="99"/>
    <w:semiHidden/>
    <w:rsid w:val="00D90194"/>
    <w:rPr>
      <w:b/>
      <w:bCs/>
      <w:sz w:val="20"/>
      <w:szCs w:val="20"/>
    </w:rPr>
  </w:style>
  <w:style w:type="character" w:styleId="BesuchterLink">
    <w:name w:val="FollowedHyperlink"/>
    <w:basedOn w:val="Absatz-Standardschriftart"/>
    <w:uiPriority w:val="99"/>
    <w:semiHidden/>
    <w:unhideWhenUsed/>
    <w:rsid w:val="00FC5B00"/>
    <w:rPr>
      <w:color w:val="800080" w:themeColor="followedHyperlink"/>
      <w:u w:val="single"/>
    </w:rPr>
  </w:style>
  <w:style w:type="character" w:styleId="IntensiveHervorhebung">
    <w:name w:val="Intense Emphasis"/>
    <w:basedOn w:val="Absatz-Standardschriftart"/>
    <w:uiPriority w:val="21"/>
    <w:qFormat/>
    <w:rsid w:val="007616C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6374">
      <w:bodyDiv w:val="1"/>
      <w:marLeft w:val="0"/>
      <w:marRight w:val="0"/>
      <w:marTop w:val="0"/>
      <w:marBottom w:val="0"/>
      <w:divBdr>
        <w:top w:val="none" w:sz="0" w:space="0" w:color="auto"/>
        <w:left w:val="none" w:sz="0" w:space="0" w:color="auto"/>
        <w:bottom w:val="none" w:sz="0" w:space="0" w:color="auto"/>
        <w:right w:val="none" w:sz="0" w:space="0" w:color="auto"/>
      </w:divBdr>
    </w:div>
    <w:div w:id="1236864599">
      <w:bodyDiv w:val="1"/>
      <w:marLeft w:val="0"/>
      <w:marRight w:val="0"/>
      <w:marTop w:val="0"/>
      <w:marBottom w:val="0"/>
      <w:divBdr>
        <w:top w:val="none" w:sz="0" w:space="0" w:color="auto"/>
        <w:left w:val="none" w:sz="0" w:space="0" w:color="auto"/>
        <w:bottom w:val="none" w:sz="0" w:space="0" w:color="auto"/>
        <w:right w:val="none" w:sz="0" w:space="0" w:color="auto"/>
      </w:divBdr>
    </w:div>
    <w:div w:id="1364481732">
      <w:bodyDiv w:val="1"/>
      <w:marLeft w:val="0"/>
      <w:marRight w:val="0"/>
      <w:marTop w:val="0"/>
      <w:marBottom w:val="0"/>
      <w:divBdr>
        <w:top w:val="none" w:sz="0" w:space="0" w:color="auto"/>
        <w:left w:val="none" w:sz="0" w:space="0" w:color="auto"/>
        <w:bottom w:val="none" w:sz="0" w:space="0" w:color="auto"/>
        <w:right w:val="none" w:sz="0" w:space="0" w:color="auto"/>
      </w:divBdr>
    </w:div>
    <w:div w:id="1405372773">
      <w:bodyDiv w:val="1"/>
      <w:marLeft w:val="0"/>
      <w:marRight w:val="0"/>
      <w:marTop w:val="0"/>
      <w:marBottom w:val="0"/>
      <w:divBdr>
        <w:top w:val="none" w:sz="0" w:space="0" w:color="auto"/>
        <w:left w:val="none" w:sz="0" w:space="0" w:color="auto"/>
        <w:bottom w:val="none" w:sz="0" w:space="0" w:color="auto"/>
        <w:right w:val="none" w:sz="0" w:space="0" w:color="auto"/>
      </w:divBdr>
    </w:div>
    <w:div w:id="1509097502">
      <w:bodyDiv w:val="1"/>
      <w:marLeft w:val="0"/>
      <w:marRight w:val="0"/>
      <w:marTop w:val="0"/>
      <w:marBottom w:val="0"/>
      <w:divBdr>
        <w:top w:val="none" w:sz="0" w:space="0" w:color="auto"/>
        <w:left w:val="none" w:sz="0" w:space="0" w:color="auto"/>
        <w:bottom w:val="none" w:sz="0" w:space="0" w:color="auto"/>
        <w:right w:val="none" w:sz="0" w:space="0" w:color="auto"/>
      </w:divBdr>
    </w:div>
    <w:div w:id="1711765389">
      <w:bodyDiv w:val="1"/>
      <w:marLeft w:val="0"/>
      <w:marRight w:val="0"/>
      <w:marTop w:val="0"/>
      <w:marBottom w:val="0"/>
      <w:divBdr>
        <w:top w:val="none" w:sz="0" w:space="0" w:color="auto"/>
        <w:left w:val="none" w:sz="0" w:space="0" w:color="auto"/>
        <w:bottom w:val="none" w:sz="0" w:space="0" w:color="auto"/>
        <w:right w:val="none" w:sz="0" w:space="0" w:color="auto"/>
      </w:divBdr>
    </w:div>
    <w:div w:id="18110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509525D14EBB4F8F178B020F5EFBF9" ma:contentTypeVersion="11" ma:contentTypeDescription="Create a new document." ma:contentTypeScope="" ma:versionID="9cd78df79f1d822740322ad7c34c5159">
  <xsd:schema xmlns:xsd="http://www.w3.org/2001/XMLSchema" xmlns:xs="http://www.w3.org/2001/XMLSchema" xmlns:p="http://schemas.microsoft.com/office/2006/metadata/properties" xmlns:ns3="50377ba7-300c-452e-9b66-8b84233ccb9d" xmlns:ns4="d7800453-1210-41f0-9c0e-ec7a92c74713" targetNamespace="http://schemas.microsoft.com/office/2006/metadata/properties" ma:root="true" ma:fieldsID="59227afa41dd31804bba8be372c1f510" ns3:_="" ns4:_="">
    <xsd:import namespace="50377ba7-300c-452e-9b66-8b84233ccb9d"/>
    <xsd:import namespace="d7800453-1210-41f0-9c0e-ec7a92c747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77ba7-300c-452e-9b66-8b84233cc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00453-1210-41f0-9c0e-ec7a92c747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58B2D-B8DA-43BA-8B84-8D614E8A9563}">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50377ba7-300c-452e-9b66-8b84233ccb9d"/>
    <ds:schemaRef ds:uri="http://purl.org/dc/dcmitype/"/>
    <ds:schemaRef ds:uri="http://purl.org/dc/elements/1.1/"/>
    <ds:schemaRef ds:uri="http://schemas.openxmlformats.org/package/2006/metadata/core-properties"/>
    <ds:schemaRef ds:uri="d7800453-1210-41f0-9c0e-ec7a92c74713"/>
    <ds:schemaRef ds:uri="http://www.w3.org/XML/1998/namespace"/>
  </ds:schemaRefs>
</ds:datastoreItem>
</file>

<file path=customXml/itemProps2.xml><?xml version="1.0" encoding="utf-8"?>
<ds:datastoreItem xmlns:ds="http://schemas.openxmlformats.org/officeDocument/2006/customXml" ds:itemID="{995EE6DE-9FDA-4AB6-BF56-68DAF5B99257}">
  <ds:schemaRefs>
    <ds:schemaRef ds:uri="http://schemas.microsoft.com/sharepoint/v3/contenttype/forms"/>
  </ds:schemaRefs>
</ds:datastoreItem>
</file>

<file path=customXml/itemProps3.xml><?xml version="1.0" encoding="utf-8"?>
<ds:datastoreItem xmlns:ds="http://schemas.openxmlformats.org/officeDocument/2006/customXml" ds:itemID="{48E16885-8FB5-4796-8607-2F1FA68B6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77ba7-300c-452e-9b66-8b84233ccb9d"/>
    <ds:schemaRef ds:uri="d7800453-1210-41f0-9c0e-ec7a92c74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C7334-1C33-460E-BAB3-2EDB1A77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5A003CA6.dotm</Template>
  <TotalTime>0</TotalTime>
  <Pages>7</Pages>
  <Words>2021</Words>
  <Characters>12733</Characters>
  <Application>Microsoft Office Word</Application>
  <DocSecurity>4</DocSecurity>
  <Lines>106</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Stadtverwaltung Bern</Company>
  <LinksUpToDate>false</LinksUpToDate>
  <CharactersWithSpaces>14725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SVKI</dc:creator>
  <cp:keywords/>
  <dc:description/>
  <cp:lastModifiedBy>Christa Röthlisberger</cp:lastModifiedBy>
  <cp:revision>2</cp:revision>
  <cp:lastPrinted>2020-03-02T07:22:00Z</cp:lastPrinted>
  <dcterms:created xsi:type="dcterms:W3CDTF">2021-03-20T13:43:00Z</dcterms:created>
  <dcterms:modified xsi:type="dcterms:W3CDTF">2021-03-20T13:43:00Z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0x010100D0509525D14EBB4F8F178B020F5EFBF9</vt:lpwstr>
  </property>
</Properties>
</file>